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4B0E0" w14:textId="77777777" w:rsidR="00997DE4" w:rsidRPr="00F4068A" w:rsidRDefault="0004558E">
      <w:pPr>
        <w:pBdr>
          <w:top w:val="nil"/>
          <w:left w:val="nil"/>
          <w:bottom w:val="nil"/>
          <w:right w:val="nil"/>
          <w:between w:val="nil"/>
        </w:pBdr>
        <w:jc w:val="center"/>
        <w:rPr>
          <w:rFonts w:ascii="Arial" w:eastAsia="Arial" w:hAnsi="Arial" w:cs="Arial"/>
          <w:b/>
          <w:color w:val="000000"/>
        </w:rPr>
      </w:pPr>
      <w:r w:rsidRPr="00F4068A">
        <w:rPr>
          <w:rFonts w:ascii="Arial" w:eastAsia="Arial" w:hAnsi="Arial" w:cs="Arial"/>
          <w:b/>
          <w:color w:val="000000"/>
        </w:rPr>
        <w:t xml:space="preserve">Model Act for Establishing State Appliance and Equipment </w:t>
      </w:r>
    </w:p>
    <w:p w14:paraId="47E24629" w14:textId="77777777" w:rsidR="00997DE4" w:rsidRPr="00F4068A" w:rsidRDefault="0004558E">
      <w:pPr>
        <w:pBdr>
          <w:top w:val="nil"/>
          <w:left w:val="nil"/>
          <w:bottom w:val="nil"/>
          <w:right w:val="nil"/>
          <w:between w:val="nil"/>
        </w:pBdr>
        <w:jc w:val="center"/>
        <w:rPr>
          <w:rFonts w:ascii="Arial" w:eastAsia="Arial" w:hAnsi="Arial" w:cs="Arial"/>
          <w:b/>
          <w:color w:val="000000"/>
        </w:rPr>
      </w:pPr>
      <w:r w:rsidRPr="00F4068A">
        <w:rPr>
          <w:rFonts w:ascii="Arial" w:eastAsia="Arial" w:hAnsi="Arial" w:cs="Arial"/>
          <w:b/>
          <w:color w:val="000000"/>
        </w:rPr>
        <w:t>Energy and Water Efficiency Standards</w:t>
      </w:r>
    </w:p>
    <w:p w14:paraId="4EAA6E7E" w14:textId="77777777" w:rsidR="00997DE4" w:rsidRPr="00F4068A" w:rsidRDefault="00997DE4">
      <w:pPr>
        <w:pBdr>
          <w:top w:val="nil"/>
          <w:left w:val="nil"/>
          <w:bottom w:val="nil"/>
          <w:right w:val="nil"/>
          <w:between w:val="nil"/>
        </w:pBdr>
        <w:jc w:val="center"/>
        <w:rPr>
          <w:rFonts w:ascii="Arial" w:eastAsia="Arial" w:hAnsi="Arial" w:cs="Arial"/>
          <w:b/>
          <w:color w:val="000000"/>
          <w:sz w:val="20"/>
          <w:szCs w:val="20"/>
        </w:rPr>
      </w:pPr>
    </w:p>
    <w:p w14:paraId="7B5DC6F7" w14:textId="77777777" w:rsidR="00997DE4" w:rsidRPr="00F4068A" w:rsidRDefault="0004558E">
      <w:pPr>
        <w:pBdr>
          <w:top w:val="nil"/>
          <w:left w:val="nil"/>
          <w:bottom w:val="nil"/>
          <w:right w:val="nil"/>
          <w:between w:val="nil"/>
        </w:pBdr>
        <w:jc w:val="center"/>
        <w:rPr>
          <w:rFonts w:ascii="Arial" w:eastAsia="Arial" w:hAnsi="Arial" w:cs="Arial"/>
          <w:b/>
          <w:color w:val="000000"/>
          <w:sz w:val="20"/>
          <w:szCs w:val="20"/>
        </w:rPr>
      </w:pPr>
      <w:r w:rsidRPr="00F4068A">
        <w:rPr>
          <w:rFonts w:ascii="Arial" w:eastAsia="Arial" w:hAnsi="Arial" w:cs="Arial"/>
          <w:b/>
          <w:color w:val="000000"/>
          <w:sz w:val="20"/>
          <w:szCs w:val="20"/>
        </w:rPr>
        <w:t>Prepared by the</w:t>
      </w:r>
    </w:p>
    <w:p w14:paraId="57A6E0D9" w14:textId="77777777" w:rsidR="00997DE4" w:rsidRPr="00F4068A" w:rsidRDefault="0004558E">
      <w:pPr>
        <w:pBdr>
          <w:top w:val="nil"/>
          <w:left w:val="nil"/>
          <w:bottom w:val="nil"/>
          <w:right w:val="nil"/>
          <w:between w:val="nil"/>
        </w:pBdr>
        <w:jc w:val="center"/>
        <w:rPr>
          <w:rFonts w:ascii="Arial" w:eastAsia="Arial" w:hAnsi="Arial" w:cs="Arial"/>
          <w:b/>
          <w:color w:val="000000"/>
          <w:sz w:val="20"/>
          <w:szCs w:val="20"/>
        </w:rPr>
      </w:pPr>
      <w:r w:rsidRPr="00F4068A">
        <w:rPr>
          <w:rFonts w:ascii="Arial" w:eastAsia="Arial" w:hAnsi="Arial" w:cs="Arial"/>
          <w:b/>
          <w:color w:val="000000"/>
          <w:sz w:val="20"/>
          <w:szCs w:val="20"/>
        </w:rPr>
        <w:t xml:space="preserve">Appliance Standards Awareness Project, Boston, MA, and </w:t>
      </w:r>
    </w:p>
    <w:p w14:paraId="380CCD0F" w14:textId="77777777" w:rsidR="00997DE4" w:rsidRPr="00F4068A" w:rsidRDefault="0004558E">
      <w:pPr>
        <w:pBdr>
          <w:top w:val="nil"/>
          <w:left w:val="nil"/>
          <w:bottom w:val="nil"/>
          <w:right w:val="nil"/>
          <w:between w:val="nil"/>
        </w:pBdr>
        <w:jc w:val="center"/>
        <w:rPr>
          <w:rFonts w:ascii="Arial" w:eastAsia="Arial" w:hAnsi="Arial" w:cs="Arial"/>
          <w:b/>
          <w:color w:val="000000"/>
          <w:sz w:val="20"/>
          <w:szCs w:val="20"/>
        </w:rPr>
      </w:pPr>
      <w:r w:rsidRPr="00F4068A">
        <w:rPr>
          <w:rFonts w:ascii="Arial" w:eastAsia="Arial" w:hAnsi="Arial" w:cs="Arial"/>
          <w:b/>
          <w:color w:val="000000"/>
          <w:sz w:val="20"/>
          <w:szCs w:val="20"/>
        </w:rPr>
        <w:t>American Council for an Energy-Efficient Economy, Washington, DC</w:t>
      </w:r>
    </w:p>
    <w:p w14:paraId="5E238553" w14:textId="77777777" w:rsidR="00997DE4" w:rsidRPr="00F4068A" w:rsidRDefault="00997DE4">
      <w:pPr>
        <w:pBdr>
          <w:top w:val="nil"/>
          <w:left w:val="nil"/>
          <w:bottom w:val="nil"/>
          <w:right w:val="nil"/>
          <w:between w:val="nil"/>
        </w:pBdr>
        <w:jc w:val="center"/>
        <w:rPr>
          <w:rFonts w:ascii="Arial" w:eastAsia="Arial" w:hAnsi="Arial" w:cs="Arial"/>
          <w:b/>
          <w:color w:val="000000"/>
          <w:sz w:val="20"/>
          <w:szCs w:val="20"/>
        </w:rPr>
      </w:pPr>
    </w:p>
    <w:p w14:paraId="13BEA8EE" w14:textId="3C19235D" w:rsidR="00997DE4" w:rsidRPr="00F4068A" w:rsidRDefault="40AE4058" w:rsidP="1C532254">
      <w:pPr>
        <w:pBdr>
          <w:top w:val="nil"/>
          <w:left w:val="nil"/>
          <w:bottom w:val="nil"/>
          <w:right w:val="nil"/>
          <w:between w:val="nil"/>
        </w:pBdr>
        <w:jc w:val="center"/>
        <w:rPr>
          <w:rFonts w:ascii="Arial" w:eastAsia="Arial" w:hAnsi="Arial" w:cs="Arial"/>
          <w:b/>
          <w:bCs/>
          <w:color w:val="000000"/>
          <w:sz w:val="20"/>
          <w:szCs w:val="20"/>
        </w:rPr>
      </w:pPr>
      <w:r w:rsidRPr="1C532254">
        <w:rPr>
          <w:rFonts w:ascii="Arial" w:eastAsia="Arial" w:hAnsi="Arial" w:cs="Arial"/>
          <w:b/>
          <w:bCs/>
          <w:color w:val="000000" w:themeColor="text1"/>
          <w:sz w:val="20"/>
          <w:szCs w:val="20"/>
        </w:rPr>
        <w:t>U</w:t>
      </w:r>
      <w:r w:rsidR="147AD97C" w:rsidRPr="1C532254">
        <w:rPr>
          <w:rFonts w:ascii="Arial" w:eastAsia="Arial" w:hAnsi="Arial" w:cs="Arial"/>
          <w:b/>
          <w:bCs/>
          <w:color w:val="000000" w:themeColor="text1"/>
          <w:sz w:val="20"/>
          <w:szCs w:val="20"/>
        </w:rPr>
        <w:t>pdated</w:t>
      </w:r>
      <w:r w:rsidR="5F55E899" w:rsidRPr="1C532254">
        <w:rPr>
          <w:rFonts w:ascii="Arial" w:eastAsia="Arial" w:hAnsi="Arial" w:cs="Arial"/>
          <w:b/>
          <w:bCs/>
          <w:color w:val="000000" w:themeColor="text1"/>
          <w:sz w:val="20"/>
          <w:szCs w:val="20"/>
        </w:rPr>
        <w:t xml:space="preserve"> </w:t>
      </w:r>
      <w:r w:rsidR="60D1FE4A" w:rsidRPr="1C532254">
        <w:rPr>
          <w:rFonts w:ascii="Arial" w:eastAsia="Arial" w:hAnsi="Arial" w:cs="Arial"/>
          <w:b/>
          <w:bCs/>
          <w:color w:val="000000" w:themeColor="text1"/>
          <w:sz w:val="20"/>
          <w:szCs w:val="20"/>
        </w:rPr>
        <w:t>January 2026</w:t>
      </w:r>
    </w:p>
    <w:p w14:paraId="14637BE5" w14:textId="77777777" w:rsidR="00997DE4" w:rsidRPr="00F4068A" w:rsidRDefault="00997DE4">
      <w:pPr>
        <w:rPr>
          <w:rFonts w:ascii="Arial" w:eastAsia="Arial" w:hAnsi="Arial" w:cs="Arial"/>
          <w:color w:val="000000"/>
          <w:sz w:val="20"/>
          <w:szCs w:val="20"/>
        </w:rPr>
      </w:pPr>
    </w:p>
    <w:p w14:paraId="4794B3F7" w14:textId="77777777" w:rsidR="00997DE4" w:rsidRPr="00F4068A" w:rsidRDefault="0004558E">
      <w:p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This model act sets specific</w:t>
      </w:r>
      <w:r w:rsidR="000C5C4C" w:rsidRPr="00F4068A">
        <w:rPr>
          <w:rFonts w:ascii="Arial" w:eastAsia="Arial" w:hAnsi="Arial" w:cs="Arial"/>
          <w:color w:val="000000"/>
          <w:sz w:val="20"/>
          <w:szCs w:val="20"/>
        </w:rPr>
        <w:t xml:space="preserve"> </w:t>
      </w:r>
      <w:r w:rsidRPr="00F4068A">
        <w:rPr>
          <w:rFonts w:ascii="Arial" w:eastAsia="Arial" w:hAnsi="Arial" w:cs="Arial"/>
          <w:color w:val="000000"/>
          <w:sz w:val="20"/>
          <w:szCs w:val="20"/>
        </w:rPr>
        <w:t>efficiency standards for selected residential and commercial products. These energy and water efficiency standards are based on various sources, including standards already adopted in one or more states and ENERGY STAR</w:t>
      </w:r>
      <w:r w:rsidRPr="00F4068A">
        <w:rPr>
          <w:rFonts w:ascii="Arial" w:eastAsia="Arial" w:hAnsi="Arial" w:cs="Arial"/>
          <w:color w:val="000000"/>
          <w:sz w:val="20"/>
          <w:szCs w:val="20"/>
          <w:vertAlign w:val="superscript"/>
        </w:rPr>
        <w:t>®</w:t>
      </w:r>
      <w:r w:rsidRPr="00F4068A">
        <w:rPr>
          <w:rFonts w:ascii="Arial" w:eastAsia="Arial" w:hAnsi="Arial" w:cs="Arial"/>
          <w:color w:val="000000"/>
          <w:sz w:val="20"/>
          <w:szCs w:val="20"/>
        </w:rPr>
        <w:t xml:space="preserve"> and WaterSense specifications that have achieved high market shares. </w:t>
      </w:r>
      <w:r w:rsidR="00DA46EC" w:rsidRPr="00F4068A">
        <w:rPr>
          <w:rFonts w:ascii="Arial" w:eastAsia="Arial" w:hAnsi="Arial" w:cs="Arial"/>
          <w:color w:val="000000"/>
          <w:sz w:val="20"/>
          <w:szCs w:val="20"/>
        </w:rPr>
        <w:t xml:space="preserve">For </w:t>
      </w:r>
      <w:r w:rsidRPr="00F4068A">
        <w:rPr>
          <w:rFonts w:ascii="Arial" w:eastAsia="Arial" w:hAnsi="Arial" w:cs="Arial"/>
          <w:color w:val="000000"/>
          <w:sz w:val="20"/>
          <w:szCs w:val="20"/>
        </w:rPr>
        <w:t>questions regarding this model act, con</w:t>
      </w:r>
      <w:r w:rsidR="00260D1A" w:rsidRPr="00F4068A">
        <w:rPr>
          <w:rFonts w:ascii="Arial" w:eastAsia="Arial" w:hAnsi="Arial" w:cs="Arial"/>
          <w:color w:val="000000"/>
          <w:sz w:val="20"/>
          <w:szCs w:val="20"/>
        </w:rPr>
        <w:t xml:space="preserve">tact </w:t>
      </w:r>
      <w:hyperlink r:id="rId9">
        <w:r w:rsidRPr="00F4068A">
          <w:rPr>
            <w:rFonts w:ascii="Arial" w:eastAsia="Arial" w:hAnsi="Arial" w:cs="Arial"/>
            <w:color w:val="0000FF"/>
            <w:sz w:val="20"/>
            <w:szCs w:val="20"/>
            <w:u w:val="single"/>
          </w:rPr>
          <w:t>Brian Fadie</w:t>
        </w:r>
      </w:hyperlink>
      <w:r w:rsidRPr="00F4068A">
        <w:rPr>
          <w:rFonts w:ascii="Arial" w:eastAsia="Arial" w:hAnsi="Arial" w:cs="Arial"/>
          <w:color w:val="000000"/>
          <w:sz w:val="20"/>
          <w:szCs w:val="20"/>
        </w:rPr>
        <w:t xml:space="preserve"> </w:t>
      </w:r>
      <w:r w:rsidR="00E755C9">
        <w:rPr>
          <w:rFonts w:ascii="Arial" w:eastAsia="Arial" w:hAnsi="Arial" w:cs="Arial"/>
          <w:color w:val="000000"/>
          <w:sz w:val="20"/>
          <w:szCs w:val="20"/>
        </w:rPr>
        <w:t xml:space="preserve">or </w:t>
      </w:r>
      <w:hyperlink r:id="rId10" w:history="1">
        <w:r w:rsidR="00E755C9" w:rsidRPr="00E755C9">
          <w:rPr>
            <w:rStyle w:val="Hyperlink"/>
            <w:rFonts w:ascii="Arial" w:eastAsia="Arial" w:hAnsi="Arial" w:cs="Arial"/>
            <w:sz w:val="20"/>
            <w:szCs w:val="20"/>
          </w:rPr>
          <w:t>Brooke Lockwood</w:t>
        </w:r>
      </w:hyperlink>
      <w:r w:rsidR="00E755C9">
        <w:rPr>
          <w:rFonts w:ascii="Arial" w:eastAsia="Arial" w:hAnsi="Arial" w:cs="Arial"/>
          <w:color w:val="000000"/>
          <w:sz w:val="20"/>
          <w:szCs w:val="20"/>
        </w:rPr>
        <w:t xml:space="preserve"> </w:t>
      </w:r>
      <w:r w:rsidRPr="00F4068A">
        <w:rPr>
          <w:rFonts w:ascii="Arial" w:eastAsia="Arial" w:hAnsi="Arial" w:cs="Arial"/>
          <w:color w:val="000000"/>
          <w:sz w:val="20"/>
          <w:szCs w:val="20"/>
        </w:rPr>
        <w:t>at the Appliance Standards Awareness Project.</w:t>
      </w:r>
    </w:p>
    <w:p w14:paraId="2EC8F847" w14:textId="77777777" w:rsidR="00997DE4" w:rsidRPr="00F4068A" w:rsidRDefault="00997DE4">
      <w:pPr>
        <w:rPr>
          <w:rFonts w:ascii="Arial" w:eastAsia="Arial" w:hAnsi="Arial" w:cs="Arial"/>
          <w:color w:val="000000"/>
          <w:sz w:val="20"/>
          <w:szCs w:val="20"/>
        </w:rPr>
      </w:pPr>
    </w:p>
    <w:p w14:paraId="6EE984B2" w14:textId="77777777" w:rsidR="00876F78" w:rsidRPr="00F4068A" w:rsidRDefault="00876F78">
      <w:pPr>
        <w:rPr>
          <w:rFonts w:ascii="Arial" w:eastAsia="Arial" w:hAnsi="Arial" w:cs="Arial"/>
          <w:color w:val="000000"/>
          <w:sz w:val="20"/>
          <w:szCs w:val="20"/>
        </w:rPr>
      </w:pPr>
    </w:p>
    <w:p w14:paraId="0F9496C1" w14:textId="77777777" w:rsidR="00876F78" w:rsidRPr="00F4068A" w:rsidRDefault="00876F78">
      <w:pPr>
        <w:rPr>
          <w:rFonts w:ascii="Arial" w:eastAsia="Arial" w:hAnsi="Arial" w:cs="Arial"/>
          <w:color w:val="000000"/>
          <w:sz w:val="20"/>
          <w:szCs w:val="20"/>
        </w:rPr>
      </w:pPr>
    </w:p>
    <w:p w14:paraId="526827C7" w14:textId="77777777" w:rsidR="00997DE4" w:rsidRPr="00F4068A" w:rsidRDefault="0004558E">
      <w:pPr>
        <w:pStyle w:val="Title"/>
        <w:rPr>
          <w:rFonts w:ascii="Arial" w:eastAsia="Arial" w:hAnsi="Arial" w:cs="Arial"/>
          <w:sz w:val="20"/>
          <w:szCs w:val="20"/>
        </w:rPr>
      </w:pPr>
      <w:r w:rsidRPr="00F4068A">
        <w:rPr>
          <w:rFonts w:ascii="Arial" w:eastAsia="Arial" w:hAnsi="Arial" w:cs="Arial"/>
          <w:sz w:val="20"/>
          <w:szCs w:val="20"/>
        </w:rPr>
        <w:t>An Act Establishing Minimum Energy and Water Efficiency Standards for</w:t>
      </w:r>
    </w:p>
    <w:p w14:paraId="00CAE9F1" w14:textId="77777777" w:rsidR="00B01150" w:rsidRPr="00F4068A" w:rsidRDefault="0004558E" w:rsidP="00D24A30">
      <w:pPr>
        <w:jc w:val="center"/>
        <w:rPr>
          <w:rFonts w:ascii="Arial" w:eastAsia="Arial" w:hAnsi="Arial" w:cs="Arial"/>
          <w:color w:val="000000"/>
          <w:sz w:val="20"/>
          <w:szCs w:val="20"/>
        </w:rPr>
      </w:pPr>
      <w:r w:rsidRPr="00F4068A">
        <w:rPr>
          <w:rFonts w:ascii="Arial" w:eastAsia="Arial" w:hAnsi="Arial" w:cs="Arial"/>
          <w:color w:val="000000"/>
          <w:sz w:val="20"/>
          <w:szCs w:val="20"/>
        </w:rPr>
        <w:t>Certain Products Sold in the State</w:t>
      </w:r>
    </w:p>
    <w:p w14:paraId="037D8491" w14:textId="77777777" w:rsidR="00952949" w:rsidRPr="00F4068A" w:rsidRDefault="00952949">
      <w:pPr>
        <w:rPr>
          <w:rFonts w:ascii="Arial" w:eastAsia="Arial" w:hAnsi="Arial" w:cs="Arial"/>
          <w:color w:val="000000"/>
          <w:sz w:val="20"/>
          <w:szCs w:val="20"/>
        </w:rPr>
      </w:pPr>
    </w:p>
    <w:p w14:paraId="01536322" w14:textId="77777777" w:rsidR="00876F78" w:rsidRPr="00F4068A" w:rsidRDefault="00876F78">
      <w:pPr>
        <w:rPr>
          <w:rFonts w:ascii="Arial" w:eastAsia="Arial" w:hAnsi="Arial" w:cs="Arial"/>
          <w:color w:val="000000"/>
          <w:sz w:val="20"/>
          <w:szCs w:val="20"/>
        </w:rPr>
      </w:pPr>
    </w:p>
    <w:p w14:paraId="770EADA7" w14:textId="77777777" w:rsidR="00876F78" w:rsidRPr="00F4068A" w:rsidRDefault="00876F78">
      <w:pPr>
        <w:rPr>
          <w:rFonts w:ascii="Arial" w:eastAsia="Arial" w:hAnsi="Arial" w:cs="Arial"/>
          <w:color w:val="000000"/>
          <w:sz w:val="20"/>
          <w:szCs w:val="20"/>
        </w:rPr>
      </w:pPr>
    </w:p>
    <w:p w14:paraId="0928D73C" w14:textId="77777777" w:rsidR="00952949" w:rsidRPr="00F4068A" w:rsidRDefault="00952949">
      <w:pPr>
        <w:rPr>
          <w:rFonts w:ascii="Arial" w:eastAsia="Arial" w:hAnsi="Arial" w:cs="Arial"/>
          <w:color w:val="000000"/>
          <w:sz w:val="20"/>
          <w:szCs w:val="20"/>
        </w:rPr>
      </w:pPr>
    </w:p>
    <w:p w14:paraId="7ED5D436" w14:textId="77777777" w:rsidR="00997DE4" w:rsidRPr="00F4068A" w:rsidRDefault="0004558E">
      <w:pPr>
        <w:numPr>
          <w:ilvl w:val="0"/>
          <w:numId w:val="6"/>
        </w:numPr>
        <w:rPr>
          <w:rFonts w:ascii="Arial" w:eastAsia="Arial" w:hAnsi="Arial" w:cs="Arial"/>
          <w:b/>
          <w:sz w:val="20"/>
          <w:szCs w:val="20"/>
        </w:rPr>
      </w:pPr>
      <w:r w:rsidRPr="00F4068A">
        <w:rPr>
          <w:rFonts w:ascii="Arial" w:eastAsia="Arial" w:hAnsi="Arial" w:cs="Arial"/>
          <w:b/>
          <w:sz w:val="20"/>
          <w:szCs w:val="20"/>
        </w:rPr>
        <w:t>Section 1.  General Purpose.</w:t>
      </w:r>
    </w:p>
    <w:p w14:paraId="6C3B1D64" w14:textId="77777777" w:rsidR="00997DE4" w:rsidRPr="00F4068A" w:rsidRDefault="00997DE4">
      <w:pPr>
        <w:rPr>
          <w:rFonts w:ascii="Arial" w:eastAsia="Arial" w:hAnsi="Arial" w:cs="Arial"/>
          <w:sz w:val="20"/>
          <w:szCs w:val="20"/>
        </w:rPr>
      </w:pPr>
    </w:p>
    <w:p w14:paraId="32E3763F" w14:textId="77777777" w:rsidR="00997DE4" w:rsidRPr="00F4068A" w:rsidRDefault="0004558E">
      <w:pPr>
        <w:numPr>
          <w:ilvl w:val="1"/>
          <w:numId w:val="8"/>
        </w:numPr>
        <w:rPr>
          <w:rFonts w:ascii="Arial" w:eastAsia="Arial" w:hAnsi="Arial" w:cs="Arial"/>
          <w:sz w:val="20"/>
          <w:szCs w:val="20"/>
        </w:rPr>
      </w:pPr>
      <w:r w:rsidRPr="00F4068A">
        <w:rPr>
          <w:rFonts w:ascii="Arial" w:eastAsia="Arial" w:hAnsi="Arial" w:cs="Arial"/>
          <w:sz w:val="20"/>
          <w:szCs w:val="20"/>
        </w:rPr>
        <w:t>This Act establishes minimum efficiency standards for certain products sold or installed in the state.</w:t>
      </w:r>
    </w:p>
    <w:p w14:paraId="5B3C1E89" w14:textId="77777777" w:rsidR="00997DE4" w:rsidRPr="00F4068A" w:rsidRDefault="0004558E">
      <w:pPr>
        <w:tabs>
          <w:tab w:val="left" w:pos="5472"/>
        </w:tabs>
        <w:rPr>
          <w:rFonts w:ascii="Arial" w:eastAsia="Arial" w:hAnsi="Arial" w:cs="Arial"/>
          <w:sz w:val="20"/>
          <w:szCs w:val="20"/>
        </w:rPr>
      </w:pPr>
      <w:r w:rsidRPr="00F4068A">
        <w:rPr>
          <w:rFonts w:ascii="Arial" w:eastAsia="Arial" w:hAnsi="Arial" w:cs="Arial"/>
          <w:sz w:val="20"/>
          <w:szCs w:val="20"/>
        </w:rPr>
        <w:tab/>
      </w:r>
    </w:p>
    <w:p w14:paraId="2C6C4AD5" w14:textId="77777777" w:rsidR="00997DE4" w:rsidRPr="00F4068A" w:rsidRDefault="0004558E">
      <w:pPr>
        <w:numPr>
          <w:ilvl w:val="0"/>
          <w:numId w:val="6"/>
        </w:numPr>
        <w:rPr>
          <w:rFonts w:ascii="Arial" w:eastAsia="Arial" w:hAnsi="Arial" w:cs="Arial"/>
          <w:b/>
          <w:sz w:val="20"/>
          <w:szCs w:val="20"/>
        </w:rPr>
      </w:pPr>
      <w:r w:rsidRPr="00F4068A">
        <w:rPr>
          <w:rFonts w:ascii="Arial" w:eastAsia="Arial" w:hAnsi="Arial" w:cs="Arial"/>
          <w:b/>
          <w:sz w:val="20"/>
          <w:szCs w:val="20"/>
        </w:rPr>
        <w:t>Section 2.  Findings.</w:t>
      </w:r>
    </w:p>
    <w:p w14:paraId="517F97C8" w14:textId="77777777" w:rsidR="00997DE4" w:rsidRPr="00F4068A" w:rsidRDefault="00997DE4">
      <w:pPr>
        <w:rPr>
          <w:rFonts w:ascii="Arial" w:eastAsia="Arial" w:hAnsi="Arial" w:cs="Arial"/>
          <w:sz w:val="20"/>
          <w:szCs w:val="20"/>
        </w:rPr>
      </w:pPr>
    </w:p>
    <w:p w14:paraId="26EEBBA9" w14:textId="77777777" w:rsidR="00997DE4" w:rsidRPr="00F4068A" w:rsidRDefault="0004558E">
      <w:pPr>
        <w:numPr>
          <w:ilvl w:val="1"/>
          <w:numId w:val="6"/>
        </w:numPr>
        <w:rPr>
          <w:rFonts w:ascii="Arial" w:eastAsia="Arial" w:hAnsi="Arial" w:cs="Arial"/>
          <w:sz w:val="20"/>
          <w:szCs w:val="20"/>
        </w:rPr>
      </w:pPr>
      <w:r w:rsidRPr="00F4068A">
        <w:rPr>
          <w:rFonts w:ascii="Arial" w:eastAsia="Arial" w:hAnsi="Arial" w:cs="Arial"/>
          <w:sz w:val="20"/>
          <w:szCs w:val="20"/>
        </w:rPr>
        <w:t>The legislature finds that:</w:t>
      </w:r>
    </w:p>
    <w:p w14:paraId="2FA1FA5E" w14:textId="77777777" w:rsidR="00997DE4" w:rsidRPr="00F4068A" w:rsidRDefault="0004558E">
      <w:pPr>
        <w:numPr>
          <w:ilvl w:val="2"/>
          <w:numId w:val="6"/>
        </w:numPr>
        <w:rPr>
          <w:rFonts w:ascii="Arial" w:eastAsia="Arial" w:hAnsi="Arial" w:cs="Arial"/>
          <w:sz w:val="20"/>
          <w:szCs w:val="20"/>
        </w:rPr>
      </w:pPr>
      <w:r w:rsidRPr="00F4068A">
        <w:rPr>
          <w:rFonts w:ascii="Arial" w:eastAsia="Arial" w:hAnsi="Arial" w:cs="Arial"/>
          <w:sz w:val="20"/>
          <w:szCs w:val="20"/>
        </w:rPr>
        <w:t xml:space="preserve">Efficiency standards for certain products sold or installed in the state assure consumers and businesses that such products meet minimum efficiency performance levels, thus reducing energy and water waste and saving consumers and businesses money on utility bills. </w:t>
      </w:r>
    </w:p>
    <w:p w14:paraId="740EB5EC" w14:textId="77777777" w:rsidR="00997DE4" w:rsidRPr="00F4068A" w:rsidRDefault="0004558E">
      <w:pPr>
        <w:numPr>
          <w:ilvl w:val="2"/>
          <w:numId w:val="6"/>
        </w:numPr>
        <w:rPr>
          <w:rFonts w:ascii="Arial" w:eastAsia="Arial" w:hAnsi="Arial" w:cs="Arial"/>
          <w:sz w:val="20"/>
          <w:szCs w:val="20"/>
        </w:rPr>
      </w:pPr>
      <w:r w:rsidRPr="00F4068A">
        <w:rPr>
          <w:rFonts w:ascii="Arial" w:eastAsia="Arial" w:hAnsi="Arial" w:cs="Arial"/>
          <w:sz w:val="20"/>
          <w:szCs w:val="20"/>
        </w:rPr>
        <w:t>Such efficiency standards save energy and thus reduce climate-changing emissions and other environmental impacts associated with the production, distribution, and use of electricity, natural gas, and other fuels.</w:t>
      </w:r>
    </w:p>
    <w:p w14:paraId="73660D67" w14:textId="77777777" w:rsidR="00997DE4" w:rsidRPr="00F4068A" w:rsidRDefault="0004558E">
      <w:pPr>
        <w:numPr>
          <w:ilvl w:val="2"/>
          <w:numId w:val="6"/>
        </w:numPr>
        <w:rPr>
          <w:rFonts w:ascii="Arial" w:eastAsia="Arial" w:hAnsi="Arial" w:cs="Arial"/>
          <w:sz w:val="20"/>
          <w:szCs w:val="20"/>
        </w:rPr>
      </w:pPr>
      <w:r w:rsidRPr="00F4068A">
        <w:rPr>
          <w:rFonts w:ascii="Arial" w:eastAsia="Arial" w:hAnsi="Arial" w:cs="Arial"/>
          <w:sz w:val="20"/>
          <w:szCs w:val="20"/>
        </w:rPr>
        <w:t>Such efficiency standards save water, mitigating the effects of short- and long-term droughts and helping to conserve fresh water supplies.</w:t>
      </w:r>
    </w:p>
    <w:p w14:paraId="2D1D0D33" w14:textId="77777777" w:rsidR="00997DE4" w:rsidRPr="00F4068A" w:rsidRDefault="0004558E">
      <w:pPr>
        <w:numPr>
          <w:ilvl w:val="2"/>
          <w:numId w:val="6"/>
        </w:numPr>
        <w:rPr>
          <w:rFonts w:ascii="Arial" w:eastAsia="Arial" w:hAnsi="Arial" w:cs="Arial"/>
          <w:sz w:val="20"/>
          <w:szCs w:val="20"/>
        </w:rPr>
      </w:pPr>
      <w:r w:rsidRPr="00F4068A">
        <w:rPr>
          <w:rFonts w:ascii="Arial" w:eastAsia="Arial" w:hAnsi="Arial" w:cs="Arial"/>
          <w:sz w:val="20"/>
          <w:szCs w:val="20"/>
        </w:rPr>
        <w:t xml:space="preserve">Bill savings resulting from more-efficient products benefit all consumers but are especially important to low-income families, who spend a disproportionate share of their income on utilities. Efficiency standards also help the state and local economies because bill savings can be spent on local goods and services. </w:t>
      </w:r>
    </w:p>
    <w:p w14:paraId="4E901CD7" w14:textId="77777777" w:rsidR="00997DE4" w:rsidRPr="00F4068A" w:rsidRDefault="0004558E">
      <w:pPr>
        <w:numPr>
          <w:ilvl w:val="2"/>
          <w:numId w:val="6"/>
        </w:numPr>
        <w:rPr>
          <w:rFonts w:ascii="Arial" w:eastAsia="Arial" w:hAnsi="Arial" w:cs="Arial"/>
          <w:sz w:val="20"/>
          <w:szCs w:val="20"/>
        </w:rPr>
      </w:pPr>
      <w:r w:rsidRPr="00F4068A">
        <w:rPr>
          <w:rFonts w:ascii="Arial" w:eastAsia="Arial" w:hAnsi="Arial" w:cs="Arial"/>
          <w:sz w:val="20"/>
          <w:szCs w:val="20"/>
        </w:rPr>
        <w:t>Energy and water savings help reduce or delay the need for expensive investments in new power plants, transmission lines, and distribution system upgrades, new and expanded gas pipelines, and water and sewer infrastructure improvements.</w:t>
      </w:r>
    </w:p>
    <w:p w14:paraId="09AF509B" w14:textId="77777777" w:rsidR="00997DE4" w:rsidRPr="00F4068A" w:rsidRDefault="00997DE4">
      <w:pPr>
        <w:ind w:left="1080"/>
        <w:rPr>
          <w:rFonts w:ascii="Arial" w:eastAsia="Arial" w:hAnsi="Arial" w:cs="Arial"/>
          <w:color w:val="000000"/>
          <w:sz w:val="20"/>
          <w:szCs w:val="20"/>
        </w:rPr>
      </w:pPr>
    </w:p>
    <w:p w14:paraId="25B3FE63" w14:textId="77777777" w:rsidR="00997DE4" w:rsidRPr="00F4068A" w:rsidRDefault="0004558E">
      <w:pPr>
        <w:numPr>
          <w:ilvl w:val="0"/>
          <w:numId w:val="6"/>
        </w:numPr>
        <w:rPr>
          <w:rFonts w:ascii="Arial" w:eastAsia="Arial" w:hAnsi="Arial" w:cs="Arial"/>
          <w:b/>
          <w:color w:val="000000"/>
          <w:sz w:val="20"/>
          <w:szCs w:val="20"/>
        </w:rPr>
      </w:pPr>
      <w:r w:rsidRPr="00F4068A">
        <w:rPr>
          <w:rFonts w:ascii="Arial" w:eastAsia="Arial" w:hAnsi="Arial" w:cs="Arial"/>
          <w:b/>
          <w:color w:val="000000"/>
          <w:sz w:val="20"/>
          <w:szCs w:val="20"/>
        </w:rPr>
        <w:t>Section 3.  Definitions.</w:t>
      </w:r>
    </w:p>
    <w:p w14:paraId="0532D8A9" w14:textId="77777777" w:rsidR="00997DE4" w:rsidRPr="00F4068A" w:rsidRDefault="00997DE4">
      <w:pPr>
        <w:rPr>
          <w:rFonts w:ascii="Arial" w:eastAsia="Arial" w:hAnsi="Arial" w:cs="Arial"/>
          <w:color w:val="000000"/>
          <w:sz w:val="20"/>
          <w:szCs w:val="20"/>
        </w:rPr>
      </w:pPr>
    </w:p>
    <w:p w14:paraId="0AAE83D2" w14:textId="77777777" w:rsidR="00997DE4" w:rsidRPr="00F4068A" w:rsidRDefault="0004558E">
      <w:pPr>
        <w:numPr>
          <w:ilvl w:val="1"/>
          <w:numId w:val="6"/>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As used in the Act:</w:t>
      </w:r>
    </w:p>
    <w:p w14:paraId="6403BA25" w14:textId="77777777" w:rsidR="009F1A6B" w:rsidRPr="00F4068A" w:rsidRDefault="009F1A6B" w:rsidP="009F1A6B">
      <w:pPr>
        <w:ind w:left="1080"/>
        <w:rPr>
          <w:rFonts w:ascii="Arial" w:eastAsia="Arial" w:hAnsi="Arial" w:cs="Arial"/>
          <w:color w:val="000000"/>
          <w:sz w:val="20"/>
          <w:szCs w:val="20"/>
        </w:rPr>
      </w:pPr>
    </w:p>
    <w:p w14:paraId="76AD2242" w14:textId="6A8D85B8" w:rsidR="00F4068A" w:rsidRPr="009A4F7D" w:rsidRDefault="14A340E8" w:rsidP="009A4F7D">
      <w:pPr>
        <w:pStyle w:val="ListParagraph"/>
        <w:widowControl w:val="0"/>
        <w:numPr>
          <w:ilvl w:val="2"/>
          <w:numId w:val="1"/>
        </w:numPr>
        <w:tabs>
          <w:tab w:val="left" w:pos="1080"/>
        </w:tabs>
        <w:autoSpaceDE w:val="0"/>
        <w:autoSpaceDN w:val="0"/>
        <w:ind w:right="284"/>
        <w:rPr>
          <w:rFonts w:ascii="Arial" w:hAnsi="Arial" w:cs="Arial"/>
          <w:sz w:val="20"/>
          <w:szCs w:val="20"/>
        </w:rPr>
      </w:pPr>
      <w:r w:rsidRPr="700F093E">
        <w:rPr>
          <w:rFonts w:ascii="Arial" w:hAnsi="Arial" w:cs="Arial"/>
          <w:sz w:val="20"/>
          <w:szCs w:val="20"/>
        </w:rPr>
        <w:t>“Accessory” means a component that can, at the discretion of the user, be readily added, removed, or replaced and that, when removed, will not prevent the fitting from fulfilling its primary function. Examples include aerators, hand-held shower assemblies, showerheads, and in-line flow controls.</w:t>
      </w:r>
    </w:p>
    <w:p w14:paraId="6B082D05" w14:textId="77777777" w:rsidR="00997DE4" w:rsidRPr="00F4068A" w:rsidRDefault="0004558E">
      <w:pPr>
        <w:numPr>
          <w:ilvl w:val="2"/>
          <w:numId w:val="1"/>
        </w:numPr>
        <w:rPr>
          <w:rFonts w:ascii="Arial" w:eastAsia="Arial" w:hAnsi="Arial" w:cs="Arial"/>
          <w:color w:val="000000"/>
          <w:sz w:val="20"/>
          <w:szCs w:val="20"/>
        </w:rPr>
      </w:pPr>
      <w:r w:rsidRPr="00F4068A">
        <w:rPr>
          <w:rFonts w:ascii="Arial" w:eastAsia="Arial" w:hAnsi="Arial" w:cs="Arial"/>
          <w:sz w:val="20"/>
          <w:szCs w:val="20"/>
        </w:rPr>
        <w:lastRenderedPageBreak/>
        <w:t>“Commissioner”</w:t>
      </w:r>
      <w:r w:rsidRPr="00F4068A">
        <w:rPr>
          <w:rFonts w:ascii="Arial" w:eastAsia="Arial" w:hAnsi="Arial" w:cs="Arial"/>
          <w:color w:val="000000"/>
          <w:sz w:val="20"/>
          <w:szCs w:val="20"/>
        </w:rPr>
        <w:t xml:space="preserve"> means the </w:t>
      </w:r>
      <w:r w:rsidRPr="00F4068A">
        <w:rPr>
          <w:rFonts w:ascii="Arial" w:eastAsia="Arial" w:hAnsi="Arial" w:cs="Arial"/>
          <w:b/>
          <w:color w:val="000000"/>
          <w:sz w:val="20"/>
          <w:szCs w:val="20"/>
        </w:rPr>
        <w:t>[</w:t>
      </w:r>
      <w:r w:rsidR="00622C31" w:rsidRPr="00F4068A">
        <w:rPr>
          <w:rFonts w:ascii="Arial" w:eastAsia="Arial" w:hAnsi="Arial" w:cs="Arial"/>
          <w:b/>
          <w:color w:val="000000"/>
          <w:sz w:val="20"/>
          <w:szCs w:val="20"/>
        </w:rPr>
        <w:t>head of the appropriate implementing state agency</w:t>
      </w:r>
      <w:r w:rsidRPr="00F4068A">
        <w:rPr>
          <w:rFonts w:ascii="Arial" w:eastAsia="Arial" w:hAnsi="Arial" w:cs="Arial"/>
          <w:b/>
          <w:color w:val="000000"/>
          <w:sz w:val="20"/>
          <w:szCs w:val="20"/>
        </w:rPr>
        <w:t>]</w:t>
      </w:r>
      <w:r w:rsidRPr="00F4068A">
        <w:rPr>
          <w:rFonts w:ascii="Arial" w:eastAsia="Arial" w:hAnsi="Arial" w:cs="Arial"/>
          <w:color w:val="000000"/>
          <w:sz w:val="20"/>
          <w:szCs w:val="20"/>
        </w:rPr>
        <w:t>.</w:t>
      </w:r>
    </w:p>
    <w:p w14:paraId="33B3FA26" w14:textId="77777777" w:rsidR="00B85424" w:rsidRPr="00F4068A" w:rsidRDefault="00B85424" w:rsidP="00AB0957">
      <w:pPr>
        <w:rPr>
          <w:rFonts w:ascii="Arial" w:eastAsia="Arial" w:hAnsi="Arial" w:cs="Arial"/>
          <w:color w:val="000000"/>
          <w:sz w:val="20"/>
          <w:szCs w:val="20"/>
        </w:rPr>
      </w:pPr>
    </w:p>
    <w:p w14:paraId="1A905BD9" w14:textId="15B5B83C" w:rsidR="00997DE4" w:rsidRPr="00F4068A" w:rsidRDefault="68822EFE" w:rsidP="00661781">
      <w:pPr>
        <w:numPr>
          <w:ilvl w:val="2"/>
          <w:numId w:val="1"/>
        </w:numPr>
        <w:tabs>
          <w:tab w:val="left" w:pos="810"/>
          <w:tab w:val="left" w:pos="1080"/>
        </w:tabs>
        <w:rPr>
          <w:rFonts w:ascii="Arial" w:eastAsia="Arial" w:hAnsi="Arial" w:cs="Arial"/>
          <w:color w:val="000000"/>
          <w:sz w:val="20"/>
          <w:szCs w:val="20"/>
        </w:rPr>
      </w:pPr>
      <w:r w:rsidRPr="0F3CE694">
        <w:rPr>
          <w:rFonts w:ascii="Arial" w:eastAsia="Arial" w:hAnsi="Arial" w:cs="Arial"/>
          <w:sz w:val="20"/>
          <w:szCs w:val="20"/>
        </w:rPr>
        <w:t>“Cold temperature fluorescent lamp” means a fluorescent lamp that is not a compact fluorescent lamp</w:t>
      </w:r>
      <w:r w:rsidR="3E087DA0" w:rsidRPr="0F3CE694">
        <w:rPr>
          <w:rFonts w:ascii="Arial" w:eastAsia="Arial" w:hAnsi="Arial" w:cs="Arial"/>
          <w:sz w:val="20"/>
          <w:szCs w:val="20"/>
        </w:rPr>
        <w:t xml:space="preserve"> and</w:t>
      </w:r>
      <w:r w:rsidRPr="0F3CE694">
        <w:rPr>
          <w:rFonts w:ascii="Arial" w:eastAsia="Arial" w:hAnsi="Arial" w:cs="Arial"/>
          <w:sz w:val="20"/>
          <w:szCs w:val="20"/>
        </w:rPr>
        <w:t xml:space="preserve"> that</w:t>
      </w:r>
      <w:r w:rsidRPr="0F3CE694">
        <w:rPr>
          <w:rFonts w:ascii="Arial" w:eastAsia="Arial" w:hAnsi="Arial" w:cs="Arial"/>
          <w:color w:val="000000" w:themeColor="text1"/>
          <w:sz w:val="20"/>
          <w:szCs w:val="20"/>
        </w:rPr>
        <w:t>:</w:t>
      </w:r>
    </w:p>
    <w:p w14:paraId="2F2057B8" w14:textId="77777777" w:rsidR="00997DE4" w:rsidRPr="00F4068A" w:rsidRDefault="0004558E">
      <w:pPr>
        <w:numPr>
          <w:ilvl w:val="3"/>
          <w:numId w:val="1"/>
        </w:numPr>
        <w:pBdr>
          <w:top w:val="nil"/>
          <w:left w:val="nil"/>
          <w:bottom w:val="nil"/>
          <w:right w:val="nil"/>
          <w:between w:val="nil"/>
        </w:pBdr>
        <w:rPr>
          <w:rFonts w:ascii="Arial" w:eastAsia="Arial" w:hAnsi="Arial" w:cs="Arial"/>
          <w:color w:val="333333"/>
          <w:sz w:val="20"/>
          <w:szCs w:val="20"/>
        </w:rPr>
      </w:pPr>
      <w:r w:rsidRPr="00F4068A">
        <w:rPr>
          <w:rFonts w:ascii="Arial" w:eastAsia="Arial" w:hAnsi="Arial" w:cs="Arial"/>
          <w:color w:val="333333"/>
          <w:sz w:val="20"/>
          <w:szCs w:val="20"/>
        </w:rPr>
        <w:t>Is specifically designed to start at -20</w:t>
      </w:r>
      <w:r w:rsidRPr="00F4068A">
        <w:rPr>
          <w:rFonts w:ascii="Arial" w:eastAsia="Arial" w:hAnsi="Arial" w:cs="Arial"/>
          <w:color w:val="000000"/>
          <w:sz w:val="20"/>
          <w:szCs w:val="20"/>
          <w:highlight w:val="white"/>
        </w:rPr>
        <w:t>°F when used with a ballast conforming to the requirements of ANSI C78.81 and ANSI C78.901; and</w:t>
      </w:r>
    </w:p>
    <w:p w14:paraId="06D1F70D" w14:textId="77777777" w:rsidR="00997DE4" w:rsidRPr="00F4068A" w:rsidRDefault="0004558E">
      <w:pPr>
        <w:numPr>
          <w:ilvl w:val="3"/>
          <w:numId w:val="1"/>
        </w:numPr>
        <w:pBdr>
          <w:top w:val="nil"/>
          <w:left w:val="nil"/>
          <w:bottom w:val="nil"/>
          <w:right w:val="nil"/>
          <w:between w:val="nil"/>
        </w:pBdr>
        <w:rPr>
          <w:rFonts w:ascii="Arial" w:eastAsia="Arial" w:hAnsi="Arial" w:cs="Arial"/>
          <w:color w:val="333333"/>
          <w:sz w:val="20"/>
          <w:szCs w:val="20"/>
        </w:rPr>
      </w:pPr>
      <w:r w:rsidRPr="00F4068A">
        <w:rPr>
          <w:rFonts w:ascii="Arial" w:eastAsia="Arial" w:hAnsi="Arial" w:cs="Arial"/>
          <w:color w:val="000000"/>
          <w:sz w:val="20"/>
          <w:szCs w:val="20"/>
          <w:highlight w:val="white"/>
        </w:rPr>
        <w:t>Is expressly designated as a cold temperature lamp both in markings on the lamp and in marketing materials, including catalogs, sales literature, and promotional material.</w:t>
      </w:r>
    </w:p>
    <w:p w14:paraId="3FFF72F5" w14:textId="77777777" w:rsidR="00B85424" w:rsidRPr="00F4068A" w:rsidRDefault="00B85424" w:rsidP="00B85424">
      <w:pPr>
        <w:pBdr>
          <w:top w:val="nil"/>
          <w:left w:val="nil"/>
          <w:bottom w:val="nil"/>
          <w:right w:val="nil"/>
          <w:between w:val="nil"/>
        </w:pBdr>
        <w:ind w:left="1440"/>
        <w:rPr>
          <w:rFonts w:ascii="Arial" w:eastAsia="Arial" w:hAnsi="Arial" w:cs="Arial"/>
          <w:color w:val="333333"/>
          <w:sz w:val="20"/>
          <w:szCs w:val="20"/>
        </w:rPr>
      </w:pPr>
    </w:p>
    <w:p w14:paraId="45E9F48D" w14:textId="25124DF7" w:rsidR="00B12B1D" w:rsidRPr="00F4068A" w:rsidRDefault="55360427" w:rsidP="00B12B1D">
      <w:pPr>
        <w:numPr>
          <w:ilvl w:val="2"/>
          <w:numId w:val="1"/>
        </w:numPr>
        <w:tabs>
          <w:tab w:val="left" w:pos="810"/>
          <w:tab w:val="left" w:pos="1080"/>
          <w:tab w:val="left" w:pos="1170"/>
        </w:tabs>
        <w:rPr>
          <w:rFonts w:ascii="Arial" w:eastAsia="Arial" w:hAnsi="Arial" w:cs="Arial"/>
          <w:color w:val="000000"/>
          <w:sz w:val="20"/>
          <w:szCs w:val="20"/>
        </w:rPr>
      </w:pPr>
      <w:r w:rsidRPr="30688D08">
        <w:rPr>
          <w:rFonts w:ascii="Arial" w:eastAsia="Arial" w:hAnsi="Arial" w:cs="Arial"/>
          <w:color w:val="000000" w:themeColor="text1"/>
          <w:sz w:val="20"/>
          <w:szCs w:val="20"/>
        </w:rPr>
        <w:t>The following definitions refer to commercial and industrial fans and blowers:</w:t>
      </w:r>
    </w:p>
    <w:p w14:paraId="3B578D01" w14:textId="77777777" w:rsidR="00B12B1D" w:rsidRPr="00B12B1D" w:rsidRDefault="00B12B1D" w:rsidP="00220F69">
      <w:pPr>
        <w:numPr>
          <w:ilvl w:val="3"/>
          <w:numId w:val="1"/>
        </w:numPr>
        <w:rPr>
          <w:rFonts w:ascii="Arial" w:eastAsia="Arial" w:hAnsi="Arial" w:cs="Arial"/>
          <w:color w:val="000000"/>
          <w:sz w:val="20"/>
          <w:szCs w:val="20"/>
        </w:rPr>
      </w:pPr>
      <w:r w:rsidRPr="00B12B1D">
        <w:rPr>
          <w:rFonts w:ascii="Arial" w:eastAsia="Arial" w:hAnsi="Arial" w:cs="Arial"/>
          <w:color w:val="000000"/>
          <w:sz w:val="20"/>
          <w:szCs w:val="20"/>
        </w:rPr>
        <w:t>“Fan’’ or ‘‘blower’’ means a rotary bladed machine used to convert electrical or mechanical power to air power, with an energy output limited to 25 kJ/kg of air. It consists of an impeller, a shaft and bearings and/or driver to support the impeller, as well as a structure or housing. A fan or blower may include a transmission, driver, and/or motor controller.</w:t>
      </w:r>
    </w:p>
    <w:p w14:paraId="28C939A7" w14:textId="77777777" w:rsidR="00B12B1D" w:rsidRPr="00B12B1D" w:rsidRDefault="00B12B1D" w:rsidP="00220F69">
      <w:pPr>
        <w:numPr>
          <w:ilvl w:val="3"/>
          <w:numId w:val="1"/>
        </w:numPr>
        <w:rPr>
          <w:rFonts w:ascii="Arial" w:eastAsia="Arial" w:hAnsi="Arial" w:cs="Arial"/>
          <w:color w:val="000000"/>
          <w:sz w:val="20"/>
          <w:szCs w:val="20"/>
        </w:rPr>
      </w:pPr>
      <w:r w:rsidRPr="00B12B1D">
        <w:rPr>
          <w:rFonts w:ascii="Arial" w:eastAsia="Arial" w:hAnsi="Arial" w:cs="Arial"/>
          <w:color w:val="000000"/>
          <w:sz w:val="20"/>
          <w:szCs w:val="20"/>
        </w:rPr>
        <w:t xml:space="preserve">“Air circulating fan” means a fan that has no provision for connection to ducting or separation of the fan inlet from its outlet using a pressure boundary, operates against zero external static pressure loss, and is not a jet fan or a ceiling fan. </w:t>
      </w:r>
    </w:p>
    <w:p w14:paraId="4AB590C9" w14:textId="77777777" w:rsidR="00B12B1D" w:rsidRPr="00B12B1D" w:rsidRDefault="00B12B1D" w:rsidP="00220F69">
      <w:pPr>
        <w:numPr>
          <w:ilvl w:val="3"/>
          <w:numId w:val="1"/>
        </w:numPr>
        <w:rPr>
          <w:rFonts w:ascii="Arial" w:eastAsia="Arial" w:hAnsi="Arial" w:cs="Arial"/>
          <w:color w:val="000000"/>
          <w:sz w:val="20"/>
          <w:szCs w:val="20"/>
        </w:rPr>
      </w:pPr>
      <w:r w:rsidRPr="00B12B1D">
        <w:rPr>
          <w:rFonts w:ascii="Arial" w:eastAsia="Arial" w:hAnsi="Arial" w:cs="Arial"/>
          <w:color w:val="000000"/>
          <w:sz w:val="20"/>
          <w:szCs w:val="20"/>
        </w:rPr>
        <w:t>“Jet fan” means a fan designed and marketed specifically for producing a high velocity air jet in a space to increase its air momentum. Jet fans are rated using thrust. Inlets and outlets are not ducted but may include acoustic silencers.</w:t>
      </w:r>
    </w:p>
    <w:p w14:paraId="3280560C" w14:textId="77777777" w:rsidR="00B12B1D" w:rsidRPr="00B12B1D" w:rsidRDefault="00B12B1D" w:rsidP="00220F69">
      <w:pPr>
        <w:numPr>
          <w:ilvl w:val="3"/>
          <w:numId w:val="1"/>
        </w:numPr>
        <w:rPr>
          <w:rFonts w:ascii="Arial" w:eastAsia="Arial" w:hAnsi="Arial" w:cs="Arial"/>
          <w:color w:val="000000"/>
          <w:sz w:val="20"/>
          <w:szCs w:val="20"/>
        </w:rPr>
      </w:pPr>
      <w:r w:rsidRPr="00B12B1D">
        <w:rPr>
          <w:rFonts w:ascii="Arial" w:eastAsia="Arial" w:hAnsi="Arial" w:cs="Arial"/>
          <w:color w:val="000000"/>
          <w:sz w:val="20"/>
          <w:szCs w:val="20"/>
        </w:rPr>
        <w:t>“Ceiling fan” means a nonportable device that is suspended from a ceiling for circulating air via the rotation of fan blades. For the purpose of this definition: Circulating air means the discharge of air in an upward or downward direction. A ceiling fan that has a ratio of fan blade span (in inches) to maximum rotation rate (in revolutions per minute) greater than 0.06 provides circulating air.</w:t>
      </w:r>
    </w:p>
    <w:p w14:paraId="0071DAD6" w14:textId="77777777" w:rsidR="00B12B1D" w:rsidRPr="00B12B1D" w:rsidRDefault="00B12B1D" w:rsidP="00220F69">
      <w:pPr>
        <w:numPr>
          <w:ilvl w:val="3"/>
          <w:numId w:val="1"/>
        </w:numPr>
        <w:rPr>
          <w:rFonts w:ascii="Arial" w:eastAsia="Arial" w:hAnsi="Arial" w:cs="Arial"/>
          <w:color w:val="000000"/>
          <w:sz w:val="20"/>
          <w:szCs w:val="20"/>
        </w:rPr>
      </w:pPr>
      <w:r w:rsidRPr="00B12B1D">
        <w:rPr>
          <w:rFonts w:ascii="Arial" w:eastAsia="Arial" w:hAnsi="Arial" w:cs="Arial"/>
          <w:color w:val="000000"/>
          <w:sz w:val="20"/>
          <w:szCs w:val="20"/>
        </w:rPr>
        <w:t xml:space="preserve">“Housed centrifugal air circulating fan” means a housed air circulating fan head with a centrifugal or radial impeller in which airflow exits into a housing that is generally scroll shaped to direct the air through a single, narrow fan outlet. </w:t>
      </w:r>
    </w:p>
    <w:p w14:paraId="2AE4FA5E" w14:textId="77777777" w:rsidR="00B12B1D" w:rsidRPr="00B12B1D" w:rsidRDefault="00B12B1D" w:rsidP="00220F69">
      <w:pPr>
        <w:numPr>
          <w:ilvl w:val="3"/>
          <w:numId w:val="1"/>
        </w:numPr>
        <w:rPr>
          <w:rFonts w:ascii="Arial" w:eastAsia="Arial" w:hAnsi="Arial" w:cs="Arial"/>
          <w:color w:val="000000"/>
          <w:sz w:val="20"/>
          <w:szCs w:val="20"/>
        </w:rPr>
      </w:pPr>
      <w:r w:rsidRPr="00B12B1D">
        <w:rPr>
          <w:rFonts w:ascii="Arial" w:eastAsia="Arial" w:hAnsi="Arial" w:cs="Arial"/>
          <w:color w:val="000000"/>
          <w:sz w:val="20"/>
          <w:szCs w:val="20"/>
        </w:rPr>
        <w:t>“Air circulating fan discharge area” means the area of a circle having a diameter equal to the blade tip diameter.</w:t>
      </w:r>
    </w:p>
    <w:p w14:paraId="2D65AB96" w14:textId="77777777" w:rsidR="00B12B1D" w:rsidRPr="00B12B1D" w:rsidRDefault="00B12B1D" w:rsidP="00220F69">
      <w:pPr>
        <w:numPr>
          <w:ilvl w:val="3"/>
          <w:numId w:val="1"/>
        </w:numPr>
        <w:rPr>
          <w:rFonts w:ascii="Arial" w:eastAsia="Arial" w:hAnsi="Arial" w:cs="Arial"/>
          <w:color w:val="000000"/>
          <w:sz w:val="20"/>
          <w:szCs w:val="20"/>
        </w:rPr>
      </w:pPr>
      <w:r w:rsidRPr="00B12B1D">
        <w:rPr>
          <w:rFonts w:ascii="Arial" w:eastAsia="Arial" w:hAnsi="Arial" w:cs="Arial"/>
          <w:color w:val="000000"/>
          <w:sz w:val="20"/>
          <w:szCs w:val="20"/>
        </w:rPr>
        <w:t>“Air circulating fan outlet area” means the gross inside area measured at the plane of the outlet opening.</w:t>
      </w:r>
    </w:p>
    <w:p w14:paraId="30746AC1" w14:textId="77777777" w:rsidR="00B12B1D" w:rsidRPr="00B12B1D" w:rsidRDefault="00B12B1D" w:rsidP="00220F69">
      <w:pPr>
        <w:numPr>
          <w:ilvl w:val="3"/>
          <w:numId w:val="1"/>
        </w:numPr>
        <w:rPr>
          <w:rFonts w:ascii="Arial" w:eastAsia="Arial" w:hAnsi="Arial" w:cs="Arial"/>
          <w:color w:val="000000"/>
          <w:sz w:val="20"/>
          <w:szCs w:val="20"/>
        </w:rPr>
      </w:pPr>
      <w:r w:rsidRPr="00B12B1D">
        <w:rPr>
          <w:rFonts w:ascii="Arial" w:eastAsia="Arial" w:hAnsi="Arial" w:cs="Arial"/>
          <w:color w:val="000000"/>
          <w:sz w:val="20"/>
          <w:szCs w:val="20"/>
        </w:rPr>
        <w:t>“Equivalent diameter” means the diameter (D) of a circle with the same area as another geometric shape. For a rectangular cross section with width a and height b, the equivalent diameter is given as D = (4ab/π)0.5</w:t>
      </w:r>
    </w:p>
    <w:p w14:paraId="7D30345B" w14:textId="77777777" w:rsidR="00B12B1D" w:rsidRPr="00B12B1D" w:rsidRDefault="00B12B1D" w:rsidP="00220F69">
      <w:pPr>
        <w:numPr>
          <w:ilvl w:val="3"/>
          <w:numId w:val="1"/>
        </w:numPr>
        <w:rPr>
          <w:rFonts w:ascii="Arial" w:eastAsia="Arial" w:hAnsi="Arial" w:cs="Arial"/>
          <w:color w:val="000000"/>
          <w:sz w:val="20"/>
          <w:szCs w:val="20"/>
        </w:rPr>
      </w:pPr>
      <w:r w:rsidRPr="00B12B1D">
        <w:rPr>
          <w:rFonts w:ascii="Arial" w:eastAsia="Arial" w:hAnsi="Arial" w:cs="Arial"/>
          <w:color w:val="000000"/>
          <w:sz w:val="20"/>
          <w:szCs w:val="20"/>
        </w:rPr>
        <w:t>“General fan or blower” means a fan or blower that is not an air circulating fan.</w:t>
      </w:r>
    </w:p>
    <w:p w14:paraId="3D557F22" w14:textId="77777777" w:rsidR="00B12B1D" w:rsidRPr="00B12B1D" w:rsidRDefault="00B12B1D" w:rsidP="00220F69">
      <w:pPr>
        <w:numPr>
          <w:ilvl w:val="3"/>
          <w:numId w:val="1"/>
        </w:numPr>
        <w:ind w:hanging="450"/>
        <w:rPr>
          <w:rFonts w:ascii="Arial" w:eastAsia="Arial" w:hAnsi="Arial" w:cs="Arial"/>
          <w:color w:val="000000"/>
          <w:sz w:val="20"/>
          <w:szCs w:val="20"/>
        </w:rPr>
      </w:pPr>
      <w:r w:rsidRPr="00B12B1D">
        <w:rPr>
          <w:rFonts w:ascii="Arial" w:eastAsia="Arial" w:hAnsi="Arial" w:cs="Arial"/>
          <w:color w:val="000000"/>
          <w:sz w:val="20"/>
          <w:szCs w:val="20"/>
        </w:rPr>
        <w:t>“Radial-housed-unshrouded fan” means a radial fan with impeller blades attached to a backplate and hub (i.e., open radial blade) or a hub only (i.e., open paddle wheel) and with an open front at the impeller’s inlet.</w:t>
      </w:r>
    </w:p>
    <w:p w14:paraId="13FB0529" w14:textId="77777777" w:rsidR="00B12B1D" w:rsidRPr="00B12B1D" w:rsidRDefault="00B12B1D" w:rsidP="00220F69">
      <w:pPr>
        <w:numPr>
          <w:ilvl w:val="3"/>
          <w:numId w:val="1"/>
        </w:numPr>
        <w:ind w:hanging="450"/>
        <w:rPr>
          <w:rFonts w:ascii="Arial" w:eastAsia="Arial" w:hAnsi="Arial" w:cs="Arial"/>
          <w:color w:val="000000"/>
          <w:sz w:val="20"/>
          <w:szCs w:val="20"/>
        </w:rPr>
      </w:pPr>
      <w:r w:rsidRPr="00B12B1D">
        <w:rPr>
          <w:rFonts w:ascii="Arial" w:eastAsia="Arial" w:hAnsi="Arial" w:cs="Arial"/>
          <w:color w:val="000000"/>
          <w:sz w:val="20"/>
          <w:szCs w:val="20"/>
        </w:rPr>
        <w:t xml:space="preserve">“Rimmed radial-unshrouded fan” means a radial-housed unshrouded fan having a vertical rim on both sides of the impeller. </w:t>
      </w:r>
    </w:p>
    <w:p w14:paraId="2001A627" w14:textId="77777777" w:rsidR="00B12B1D" w:rsidRPr="00B12B1D" w:rsidRDefault="00B12B1D" w:rsidP="00220F69">
      <w:pPr>
        <w:numPr>
          <w:ilvl w:val="3"/>
          <w:numId w:val="1"/>
        </w:numPr>
        <w:ind w:hanging="450"/>
        <w:rPr>
          <w:rFonts w:ascii="Arial" w:eastAsia="Arial" w:hAnsi="Arial" w:cs="Arial"/>
          <w:color w:val="000000"/>
          <w:sz w:val="20"/>
          <w:szCs w:val="20"/>
        </w:rPr>
      </w:pPr>
      <w:r w:rsidRPr="00B12B1D">
        <w:rPr>
          <w:rFonts w:ascii="Arial" w:eastAsia="Arial" w:hAnsi="Arial" w:cs="Arial"/>
          <w:color w:val="000000"/>
          <w:sz w:val="20"/>
          <w:szCs w:val="20"/>
        </w:rPr>
        <w:t>“Duty point” means a single airflow, pressure point, and fan air density within the fan’s operating range.</w:t>
      </w:r>
    </w:p>
    <w:p w14:paraId="7A4FD8BE" w14:textId="77777777" w:rsidR="00B12B1D" w:rsidRDefault="00B12B1D" w:rsidP="00220F69">
      <w:pPr>
        <w:ind w:left="1080"/>
        <w:rPr>
          <w:rFonts w:ascii="Arial" w:eastAsia="Arial" w:hAnsi="Arial" w:cs="Arial"/>
          <w:sz w:val="20"/>
          <w:szCs w:val="20"/>
        </w:rPr>
      </w:pPr>
    </w:p>
    <w:p w14:paraId="643AE22A" w14:textId="77777777" w:rsidR="00997DE4" w:rsidRPr="00F4068A" w:rsidRDefault="0004558E">
      <w:pPr>
        <w:numPr>
          <w:ilvl w:val="2"/>
          <w:numId w:val="1"/>
        </w:numPr>
        <w:rPr>
          <w:rFonts w:ascii="Arial" w:eastAsia="Arial" w:hAnsi="Arial" w:cs="Arial"/>
          <w:sz w:val="20"/>
          <w:szCs w:val="20"/>
        </w:rPr>
      </w:pPr>
      <w:r w:rsidRPr="2D09661F">
        <w:rPr>
          <w:rFonts w:ascii="Arial" w:eastAsia="Arial" w:hAnsi="Arial" w:cs="Arial"/>
          <w:sz w:val="20"/>
          <w:szCs w:val="20"/>
        </w:rPr>
        <w:t>“Commercial dishwasher” means a machine designed to clean and sanitize plates, pots, pans, glasses, cups, bowls, utensils, and trays by applying sprays of detergent solution (with or without blasting media granules) and a sanitizing rinse.</w:t>
      </w:r>
    </w:p>
    <w:p w14:paraId="420349E3" w14:textId="77777777" w:rsidR="00B85424" w:rsidRPr="00F4068A" w:rsidRDefault="00B85424" w:rsidP="00B85424">
      <w:pPr>
        <w:ind w:left="1080"/>
        <w:rPr>
          <w:rFonts w:ascii="Arial" w:eastAsia="Arial" w:hAnsi="Arial" w:cs="Arial"/>
          <w:sz w:val="20"/>
          <w:szCs w:val="20"/>
        </w:rPr>
      </w:pPr>
    </w:p>
    <w:p w14:paraId="28391CC3" w14:textId="57F23D0D" w:rsidR="00B85424" w:rsidRPr="009A4F7D" w:rsidRDefault="0004558E" w:rsidP="009A4F7D">
      <w:pPr>
        <w:numPr>
          <w:ilvl w:val="2"/>
          <w:numId w:val="1"/>
        </w:numPr>
        <w:rPr>
          <w:rFonts w:ascii="Arial" w:eastAsia="Arial" w:hAnsi="Arial" w:cs="Arial"/>
          <w:b/>
          <w:bCs/>
          <w:color w:val="000000"/>
          <w:sz w:val="20"/>
          <w:szCs w:val="20"/>
        </w:rPr>
      </w:pPr>
      <w:r w:rsidRPr="2D09661F">
        <w:rPr>
          <w:rFonts w:ascii="Arial" w:eastAsia="Arial" w:hAnsi="Arial" w:cs="Arial"/>
          <w:color w:val="000000" w:themeColor="text1"/>
          <w:sz w:val="20"/>
          <w:szCs w:val="20"/>
        </w:rPr>
        <w:t>“Commercial fryer” means an appliance, including a cooking vessel, in which oil is placed to such a depth that the cooking food is essentially supported by displacement of the cooking fluid rather than by the bottom of the vessel. Heat is delivered to the cooking fluid by means of an immersed electric element or band-wrapped vessel (electric fryers) or by heat transfer from gas burners through either the walls of the fryer or through tubes passing through the cooking fluid (gas fryers).</w:t>
      </w:r>
    </w:p>
    <w:p w14:paraId="32111C4A" w14:textId="77777777" w:rsidR="00997DE4" w:rsidRPr="00F4068A" w:rsidRDefault="0004558E">
      <w:pPr>
        <w:numPr>
          <w:ilvl w:val="2"/>
          <w:numId w:val="1"/>
        </w:numPr>
        <w:rPr>
          <w:rFonts w:ascii="Arial" w:eastAsia="Arial" w:hAnsi="Arial" w:cs="Arial"/>
          <w:color w:val="000000"/>
          <w:sz w:val="20"/>
          <w:szCs w:val="20"/>
        </w:rPr>
      </w:pPr>
      <w:r w:rsidRPr="00F4068A">
        <w:rPr>
          <w:rFonts w:ascii="Arial" w:eastAsia="Arial" w:hAnsi="Arial" w:cs="Arial"/>
          <w:color w:val="000000"/>
          <w:sz w:val="20"/>
          <w:szCs w:val="20"/>
        </w:rPr>
        <w:lastRenderedPageBreak/>
        <w:t xml:space="preserve">“Commercial hot-food holding cabinet” means </w:t>
      </w:r>
      <w:r w:rsidRPr="00F4068A">
        <w:rPr>
          <w:rFonts w:ascii="Arial" w:eastAsia="Arial" w:hAnsi="Arial" w:cs="Arial"/>
          <w:sz w:val="20"/>
          <w:szCs w:val="20"/>
        </w:rPr>
        <w:t xml:space="preserve">a heated, fully enclosed compartment with one or more solid or transparent doors </w:t>
      </w:r>
      <w:r w:rsidRPr="00F4068A">
        <w:rPr>
          <w:rFonts w:ascii="Arial" w:eastAsia="Arial" w:hAnsi="Arial" w:cs="Arial"/>
          <w:color w:val="000000"/>
          <w:sz w:val="20"/>
          <w:szCs w:val="20"/>
        </w:rPr>
        <w:t>designed to maintain the temperature of hot food that has been cooked using a separate appliance. “Commercial hot-food holding cabinet” does not include heated glass merchandizing cabinets, drawer warmers, or cook-and-hold appliances.</w:t>
      </w:r>
    </w:p>
    <w:p w14:paraId="5577063E" w14:textId="77777777" w:rsidR="00B85424" w:rsidRPr="00F4068A" w:rsidRDefault="00B85424" w:rsidP="00B85424">
      <w:pPr>
        <w:rPr>
          <w:rFonts w:ascii="Arial" w:eastAsia="Arial" w:hAnsi="Arial" w:cs="Arial"/>
          <w:color w:val="000000"/>
          <w:sz w:val="20"/>
          <w:szCs w:val="20"/>
        </w:rPr>
      </w:pPr>
    </w:p>
    <w:p w14:paraId="52375DAD" w14:textId="77777777" w:rsidR="00997DE4" w:rsidRPr="00F4068A" w:rsidRDefault="0004558E">
      <w:pPr>
        <w:numPr>
          <w:ilvl w:val="2"/>
          <w:numId w:val="1"/>
        </w:numPr>
        <w:rPr>
          <w:rFonts w:ascii="Arial" w:eastAsia="Arial" w:hAnsi="Arial" w:cs="Arial"/>
          <w:color w:val="000000"/>
          <w:sz w:val="20"/>
          <w:szCs w:val="20"/>
        </w:rPr>
      </w:pPr>
      <w:r w:rsidRPr="2D09661F">
        <w:rPr>
          <w:rFonts w:ascii="Arial" w:eastAsia="Arial" w:hAnsi="Arial" w:cs="Arial"/>
          <w:color w:val="000000" w:themeColor="text1"/>
          <w:sz w:val="20"/>
          <w:szCs w:val="20"/>
        </w:rPr>
        <w:t xml:space="preserve">“Commercial oven” means a chamber designed for heating, roasting, or baking food by conduction, convection, radiation, and/or electromagnetic energy. </w:t>
      </w:r>
    </w:p>
    <w:p w14:paraId="311197EE" w14:textId="77777777" w:rsidR="00B85424" w:rsidRPr="00F4068A" w:rsidRDefault="00B85424" w:rsidP="00B85424">
      <w:pPr>
        <w:rPr>
          <w:rFonts w:ascii="Arial" w:eastAsia="Arial" w:hAnsi="Arial" w:cs="Arial"/>
          <w:color w:val="000000"/>
          <w:sz w:val="20"/>
          <w:szCs w:val="20"/>
        </w:rPr>
      </w:pPr>
    </w:p>
    <w:p w14:paraId="0AFE5663" w14:textId="77777777" w:rsidR="00997DE4" w:rsidRPr="00F4068A" w:rsidRDefault="0004558E">
      <w:pPr>
        <w:numPr>
          <w:ilvl w:val="2"/>
          <w:numId w:val="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 xml:space="preserve">“Commercial steam cooker,” also known as “compartment steamer,” means a device with one or more food-steaming compartments in which the energy in the steam is transferred to the food by direct contact. Models may include countertop models, wall-mounted models, and floor models mounted on a stand, pedestal, or cabinet-style base. </w:t>
      </w:r>
    </w:p>
    <w:p w14:paraId="5A44CE08" w14:textId="77777777" w:rsidR="00D55B42" w:rsidRPr="00F4068A" w:rsidRDefault="00D55B42" w:rsidP="00816035">
      <w:pPr>
        <w:pStyle w:val="ListParagraph"/>
        <w:rPr>
          <w:rFonts w:ascii="Arial" w:eastAsia="Arial" w:hAnsi="Arial" w:cs="Arial"/>
          <w:color w:val="000000"/>
          <w:sz w:val="20"/>
          <w:szCs w:val="20"/>
        </w:rPr>
      </w:pPr>
    </w:p>
    <w:p w14:paraId="1CA10058" w14:textId="4FA58D0C" w:rsidR="00420D6C" w:rsidRDefault="00D55B42" w:rsidP="00420D6C">
      <w:pPr>
        <w:numPr>
          <w:ilvl w:val="2"/>
          <w:numId w:val="1"/>
        </w:numPr>
        <w:pBdr>
          <w:top w:val="nil"/>
          <w:left w:val="nil"/>
          <w:bottom w:val="nil"/>
          <w:right w:val="nil"/>
          <w:between w:val="nil"/>
        </w:pBdr>
        <w:rPr>
          <w:rFonts w:ascii="Arial" w:eastAsia="Arial" w:hAnsi="Arial" w:cs="Arial"/>
          <w:color w:val="000000"/>
          <w:sz w:val="20"/>
          <w:szCs w:val="20"/>
        </w:rPr>
      </w:pPr>
      <w:r w:rsidRPr="00816035">
        <w:rPr>
          <w:rFonts w:ascii="Arial" w:eastAsia="Arial" w:hAnsi="Arial" w:cs="Arial"/>
          <w:color w:val="000000"/>
          <w:sz w:val="20"/>
          <w:szCs w:val="20"/>
        </w:rPr>
        <w:t xml:space="preserve">“Computer </w:t>
      </w:r>
      <w:r w:rsidR="00FE0304">
        <w:rPr>
          <w:rFonts w:ascii="Arial" w:eastAsia="Arial" w:hAnsi="Arial" w:cs="Arial"/>
          <w:color w:val="000000"/>
          <w:sz w:val="20"/>
          <w:szCs w:val="20"/>
        </w:rPr>
        <w:t>s</w:t>
      </w:r>
      <w:r w:rsidRPr="00816035">
        <w:rPr>
          <w:rFonts w:ascii="Arial" w:eastAsia="Arial" w:hAnsi="Arial" w:cs="Arial"/>
          <w:color w:val="000000"/>
          <w:sz w:val="20"/>
          <w:szCs w:val="20"/>
        </w:rPr>
        <w:t xml:space="preserve">erver” means a computer that provides services and manages networked resources for client devices (e.g., desktop computers, notebook computers, thin clients, wireless devices, personal digital assistants, internet protocol telephones, other computer servers, or other network devices). </w:t>
      </w:r>
    </w:p>
    <w:p w14:paraId="6796F7F9" w14:textId="77777777" w:rsidR="00420D6C" w:rsidRDefault="00420D6C" w:rsidP="00420D6C">
      <w:pPr>
        <w:pStyle w:val="ListParagraph"/>
        <w:rPr>
          <w:rFonts w:ascii="Arial" w:eastAsia="Arial" w:hAnsi="Arial" w:cs="Arial"/>
          <w:color w:val="000000"/>
          <w:sz w:val="20"/>
          <w:szCs w:val="20"/>
        </w:rPr>
      </w:pPr>
    </w:p>
    <w:p w14:paraId="25B3FAA7" w14:textId="686AB623" w:rsidR="00D55B42" w:rsidRPr="00420D6C" w:rsidRDefault="00D55B42" w:rsidP="00420D6C">
      <w:pPr>
        <w:numPr>
          <w:ilvl w:val="2"/>
          <w:numId w:val="1"/>
        </w:numPr>
        <w:pBdr>
          <w:top w:val="nil"/>
          <w:left w:val="nil"/>
          <w:bottom w:val="nil"/>
          <w:right w:val="nil"/>
          <w:between w:val="nil"/>
        </w:pBdr>
        <w:rPr>
          <w:rFonts w:ascii="Arial" w:eastAsia="Arial" w:hAnsi="Arial" w:cs="Arial"/>
          <w:color w:val="000000"/>
          <w:sz w:val="20"/>
          <w:szCs w:val="20"/>
        </w:rPr>
      </w:pPr>
      <w:bookmarkStart w:id="0" w:name="_Hlk215657465"/>
      <w:r w:rsidRPr="00420D6C">
        <w:rPr>
          <w:rFonts w:ascii="Arial" w:eastAsia="Arial" w:hAnsi="Arial" w:cs="Arial"/>
          <w:color w:val="000000"/>
          <w:sz w:val="20"/>
          <w:szCs w:val="20"/>
        </w:rPr>
        <w:t xml:space="preserve">“Computer </w:t>
      </w:r>
      <w:r w:rsidR="00FE0304">
        <w:rPr>
          <w:rFonts w:ascii="Arial" w:eastAsia="Arial" w:hAnsi="Arial" w:cs="Arial"/>
          <w:color w:val="000000"/>
          <w:sz w:val="20"/>
          <w:szCs w:val="20"/>
        </w:rPr>
        <w:t>s</w:t>
      </w:r>
      <w:r w:rsidRPr="00420D6C">
        <w:rPr>
          <w:rFonts w:ascii="Arial" w:eastAsia="Arial" w:hAnsi="Arial" w:cs="Arial"/>
          <w:color w:val="000000"/>
          <w:sz w:val="20"/>
          <w:szCs w:val="20"/>
        </w:rPr>
        <w:t xml:space="preserve">erver </w:t>
      </w:r>
      <w:r w:rsidR="00FE0304">
        <w:rPr>
          <w:rFonts w:ascii="Arial" w:eastAsia="Arial" w:hAnsi="Arial" w:cs="Arial"/>
          <w:color w:val="000000"/>
          <w:sz w:val="20"/>
          <w:szCs w:val="20"/>
        </w:rPr>
        <w:t>p</w:t>
      </w:r>
      <w:r w:rsidRPr="00420D6C">
        <w:rPr>
          <w:rFonts w:ascii="Arial" w:eastAsia="Arial" w:hAnsi="Arial" w:cs="Arial"/>
          <w:color w:val="000000"/>
          <w:sz w:val="20"/>
          <w:szCs w:val="20"/>
        </w:rPr>
        <w:t xml:space="preserve">ower </w:t>
      </w:r>
      <w:r w:rsidR="00FE0304">
        <w:rPr>
          <w:rFonts w:ascii="Arial" w:eastAsia="Arial" w:hAnsi="Arial" w:cs="Arial"/>
          <w:color w:val="000000"/>
          <w:sz w:val="20"/>
          <w:szCs w:val="20"/>
        </w:rPr>
        <w:t>s</w:t>
      </w:r>
      <w:r w:rsidRPr="00420D6C">
        <w:rPr>
          <w:rFonts w:ascii="Arial" w:eastAsia="Arial" w:hAnsi="Arial" w:cs="Arial"/>
          <w:color w:val="000000"/>
          <w:sz w:val="20"/>
          <w:szCs w:val="20"/>
        </w:rPr>
        <w:t xml:space="preserve">upply </w:t>
      </w:r>
      <w:r w:rsidR="00FE0304">
        <w:rPr>
          <w:rFonts w:ascii="Arial" w:eastAsia="Arial" w:hAnsi="Arial" w:cs="Arial"/>
          <w:color w:val="000000"/>
          <w:sz w:val="20"/>
          <w:szCs w:val="20"/>
        </w:rPr>
        <w:t>u</w:t>
      </w:r>
      <w:r w:rsidRPr="00420D6C">
        <w:rPr>
          <w:rFonts w:ascii="Arial" w:eastAsia="Arial" w:hAnsi="Arial" w:cs="Arial"/>
          <w:color w:val="000000"/>
          <w:sz w:val="20"/>
          <w:szCs w:val="20"/>
        </w:rPr>
        <w:t>nit” means a device that converts AC or DC input power to one or more DC power outputs for the purpose of powering a computer server and that is self-contained, physically separable from the motherboard and that connects to the system via a removable or hard-wired electrical connection.</w:t>
      </w:r>
    </w:p>
    <w:bookmarkEnd w:id="0"/>
    <w:p w14:paraId="04A3A16D" w14:textId="77777777" w:rsidR="00B85424" w:rsidRPr="00F4068A" w:rsidRDefault="00B85424" w:rsidP="00B85424">
      <w:pPr>
        <w:pBdr>
          <w:top w:val="nil"/>
          <w:left w:val="nil"/>
          <w:bottom w:val="nil"/>
          <w:right w:val="nil"/>
          <w:between w:val="nil"/>
        </w:pBdr>
        <w:rPr>
          <w:rFonts w:ascii="Arial" w:eastAsia="Arial" w:hAnsi="Arial" w:cs="Arial"/>
          <w:color w:val="000000"/>
          <w:sz w:val="20"/>
          <w:szCs w:val="20"/>
        </w:rPr>
      </w:pPr>
    </w:p>
    <w:p w14:paraId="14749463" w14:textId="77777777" w:rsidR="00997DE4" w:rsidRPr="00220F69" w:rsidRDefault="0004558E">
      <w:pPr>
        <w:numPr>
          <w:ilvl w:val="2"/>
          <w:numId w:val="1"/>
        </w:numPr>
        <w:rPr>
          <w:rFonts w:ascii="Arial" w:eastAsia="Arial" w:hAnsi="Arial" w:cs="Arial"/>
          <w:sz w:val="20"/>
          <w:szCs w:val="20"/>
        </w:rPr>
      </w:pPr>
      <w:r w:rsidRPr="00F4068A">
        <w:rPr>
          <w:rFonts w:ascii="Arial" w:eastAsia="Arial" w:hAnsi="Arial" w:cs="Arial"/>
          <w:color w:val="000000"/>
          <w:sz w:val="20"/>
          <w:szCs w:val="20"/>
        </w:rPr>
        <w:t>“Compensation” means money or any other valuable thing, regardless of form, received or to be received by a person for services rendered.</w:t>
      </w:r>
    </w:p>
    <w:p w14:paraId="576D5FDF" w14:textId="77777777" w:rsidR="00E27556" w:rsidRDefault="00E27556" w:rsidP="00220F69">
      <w:pPr>
        <w:pStyle w:val="ListParagraph"/>
        <w:rPr>
          <w:rFonts w:ascii="Arial" w:eastAsia="Arial" w:hAnsi="Arial" w:cs="Arial"/>
          <w:sz w:val="20"/>
          <w:szCs w:val="20"/>
        </w:rPr>
      </w:pPr>
    </w:p>
    <w:p w14:paraId="1A03D9E9" w14:textId="77777777" w:rsidR="002728EF" w:rsidRPr="002728EF" w:rsidRDefault="002728EF" w:rsidP="002728EF">
      <w:pPr>
        <w:numPr>
          <w:ilvl w:val="2"/>
          <w:numId w:val="1"/>
        </w:numPr>
        <w:rPr>
          <w:rFonts w:ascii="Arial" w:eastAsia="Arial" w:hAnsi="Arial" w:cs="Arial"/>
          <w:sz w:val="20"/>
          <w:szCs w:val="20"/>
        </w:rPr>
      </w:pPr>
      <w:r w:rsidRPr="002728EF">
        <w:rPr>
          <w:rFonts w:ascii="Arial" w:eastAsia="Arial" w:hAnsi="Arial" w:cs="Arial"/>
          <w:sz w:val="20"/>
          <w:szCs w:val="20"/>
        </w:rPr>
        <w:t>The following definitions refer to expanded scope electric motors:</w:t>
      </w:r>
    </w:p>
    <w:p w14:paraId="20CB88B4" w14:textId="77777777" w:rsidR="002728EF" w:rsidRDefault="002728EF" w:rsidP="002728EF">
      <w:pPr>
        <w:numPr>
          <w:ilvl w:val="3"/>
          <w:numId w:val="1"/>
        </w:numPr>
        <w:rPr>
          <w:rFonts w:ascii="Arial" w:eastAsia="Arial" w:hAnsi="Arial" w:cs="Arial"/>
          <w:sz w:val="20"/>
          <w:szCs w:val="20"/>
        </w:rPr>
      </w:pPr>
      <w:r w:rsidRPr="002728EF">
        <w:rPr>
          <w:rFonts w:ascii="Arial" w:eastAsia="Arial" w:hAnsi="Arial" w:cs="Arial"/>
          <w:sz w:val="20"/>
          <w:szCs w:val="20"/>
        </w:rPr>
        <w:t>“Electric motor’’ means a machine that converts electrical power into rotational mechanical power.</w:t>
      </w:r>
    </w:p>
    <w:p w14:paraId="3B4818B0" w14:textId="77777777" w:rsidR="00E27556" w:rsidRPr="002728EF" w:rsidRDefault="00E27556" w:rsidP="00220F69">
      <w:pPr>
        <w:numPr>
          <w:ilvl w:val="3"/>
          <w:numId w:val="1"/>
        </w:numPr>
        <w:rPr>
          <w:rFonts w:ascii="Arial" w:eastAsia="Arial" w:hAnsi="Arial" w:cs="Arial"/>
          <w:sz w:val="20"/>
          <w:szCs w:val="20"/>
        </w:rPr>
      </w:pPr>
      <w:r w:rsidRPr="002728EF">
        <w:rPr>
          <w:rFonts w:ascii="Arial" w:eastAsia="Arial" w:hAnsi="Arial" w:cs="Arial"/>
          <w:sz w:val="20"/>
          <w:szCs w:val="20"/>
        </w:rPr>
        <w:t xml:space="preserve">“Expanded scope electric motor” means an electric motor meeting the definition of “small, non-small-electric-motor electric motor” as defined in Appendix B to Subpart B of Part 431 of Title 10 of the Code of Federal Regulations as in effect on January 1, 2025—“Uniform Test Method for Measuring the Efficiency of Electric Motors,” excluding any motor incorporated into a product to which a federal energy conservation standard applies under 10 C.F.R. Parts 430 or 431. </w:t>
      </w:r>
    </w:p>
    <w:p w14:paraId="57E7F3B9" w14:textId="77777777" w:rsidR="00B85424" w:rsidRPr="00F4068A" w:rsidRDefault="00B85424" w:rsidP="00B85424">
      <w:pPr>
        <w:rPr>
          <w:rFonts w:ascii="Arial" w:eastAsia="Arial" w:hAnsi="Arial" w:cs="Arial"/>
          <w:sz w:val="20"/>
          <w:szCs w:val="20"/>
        </w:rPr>
      </w:pPr>
    </w:p>
    <w:p w14:paraId="787DED99" w14:textId="77777777" w:rsidR="00997DE4" w:rsidRPr="00F4068A" w:rsidRDefault="0004558E" w:rsidP="00661781">
      <w:pPr>
        <w:numPr>
          <w:ilvl w:val="2"/>
          <w:numId w:val="1"/>
        </w:numPr>
        <w:tabs>
          <w:tab w:val="left" w:pos="810"/>
          <w:tab w:val="left" w:pos="1080"/>
          <w:tab w:val="left" w:pos="1170"/>
        </w:tabs>
        <w:rPr>
          <w:rFonts w:ascii="Arial" w:eastAsia="Arial" w:hAnsi="Arial" w:cs="Arial"/>
          <w:color w:val="000000"/>
          <w:sz w:val="20"/>
          <w:szCs w:val="20"/>
        </w:rPr>
      </w:pPr>
      <w:r w:rsidRPr="00F4068A">
        <w:rPr>
          <w:rFonts w:ascii="Arial" w:eastAsia="Arial" w:hAnsi="Arial" w:cs="Arial"/>
          <w:color w:val="000000"/>
          <w:sz w:val="20"/>
          <w:szCs w:val="20"/>
        </w:rPr>
        <w:t>The following definitions refer to faucets:</w:t>
      </w:r>
    </w:p>
    <w:p w14:paraId="12110E48" w14:textId="77777777" w:rsidR="00F84FBB" w:rsidRDefault="00F84FBB" w:rsidP="00F84FBB">
      <w:pPr>
        <w:numPr>
          <w:ilvl w:val="3"/>
          <w:numId w:val="1"/>
        </w:numPr>
        <w:pBdr>
          <w:top w:val="nil"/>
          <w:left w:val="nil"/>
          <w:bottom w:val="nil"/>
          <w:right w:val="nil"/>
          <w:between w:val="nil"/>
        </w:pBdr>
        <w:rPr>
          <w:rFonts w:ascii="Arial" w:eastAsia="Arial" w:hAnsi="Arial" w:cs="Arial"/>
          <w:color w:val="000000"/>
          <w:sz w:val="20"/>
          <w:szCs w:val="20"/>
        </w:rPr>
      </w:pPr>
      <w:r>
        <w:rPr>
          <w:rFonts w:ascii="Arial" w:eastAsia="Arial" w:hAnsi="Arial" w:cs="Arial"/>
          <w:color w:val="000000"/>
          <w:sz w:val="20"/>
          <w:szCs w:val="20"/>
        </w:rPr>
        <w:t xml:space="preserve">“Faucet” means a private lavatory faucet, residential kitchen faucet, metering faucet, public lavatory faucet, or replacement accessories for any of the foregoing faucets. </w:t>
      </w:r>
    </w:p>
    <w:p w14:paraId="335D91D6" w14:textId="77777777" w:rsidR="00F84FBB" w:rsidRDefault="00F84FBB" w:rsidP="00F84FBB">
      <w:pPr>
        <w:numPr>
          <w:ilvl w:val="3"/>
          <w:numId w:val="1"/>
        </w:numPr>
        <w:tabs>
          <w:tab w:val="left" w:pos="810"/>
        </w:tabs>
        <w:rPr>
          <w:rFonts w:ascii="Arial" w:eastAsia="Arial" w:hAnsi="Arial" w:cs="Arial"/>
          <w:color w:val="000000"/>
          <w:sz w:val="20"/>
          <w:szCs w:val="20"/>
        </w:rPr>
      </w:pPr>
      <w:r>
        <w:rPr>
          <w:rFonts w:ascii="Arial" w:eastAsia="Arial" w:hAnsi="Arial" w:cs="Arial"/>
          <w:color w:val="000000"/>
          <w:sz w:val="20"/>
          <w:szCs w:val="20"/>
        </w:rPr>
        <w:t xml:space="preserve">“Public lavatory faucet” means a fitting designed to be installed in nonresidential bathrooms that are exposed to walk-in traffic. </w:t>
      </w:r>
    </w:p>
    <w:p w14:paraId="27B082A1" w14:textId="77777777" w:rsidR="00F84FBB" w:rsidRPr="00F84FBB" w:rsidRDefault="00F84FBB" w:rsidP="00816035">
      <w:pPr>
        <w:numPr>
          <w:ilvl w:val="3"/>
          <w:numId w:val="1"/>
        </w:numPr>
        <w:tabs>
          <w:tab w:val="left" w:pos="810"/>
        </w:tabs>
        <w:rPr>
          <w:rFonts w:ascii="Arial" w:eastAsia="Arial" w:hAnsi="Arial" w:cs="Arial"/>
          <w:color w:val="000000"/>
          <w:sz w:val="20"/>
          <w:szCs w:val="20"/>
        </w:rPr>
      </w:pPr>
      <w:r w:rsidRPr="00F84FBB">
        <w:rPr>
          <w:rFonts w:ascii="Arial" w:eastAsia="Arial" w:hAnsi="Arial" w:cs="Arial"/>
          <w:color w:val="000000"/>
          <w:sz w:val="20"/>
          <w:szCs w:val="20"/>
        </w:rPr>
        <w:t>“Metering faucet” means a self-closing faucet that dispenses a specific volume of water for each actuation cycle. The volume or cycle duration can be fixed or adjustable.</w:t>
      </w:r>
      <w:r>
        <w:t xml:space="preserve">     </w:t>
      </w:r>
    </w:p>
    <w:p w14:paraId="399023B2" w14:textId="77777777" w:rsidR="00F84FBB" w:rsidRDefault="00F84FBB" w:rsidP="00F84FBB">
      <w:pPr>
        <w:numPr>
          <w:ilvl w:val="3"/>
          <w:numId w:val="1"/>
        </w:numPr>
        <w:tabs>
          <w:tab w:val="left" w:pos="810"/>
        </w:tabs>
        <w:rPr>
          <w:rFonts w:ascii="Arial" w:eastAsia="Arial" w:hAnsi="Arial" w:cs="Arial"/>
          <w:color w:val="000000"/>
          <w:sz w:val="20"/>
          <w:szCs w:val="20"/>
        </w:rPr>
      </w:pPr>
      <w:r>
        <w:rPr>
          <w:rFonts w:ascii="Arial" w:eastAsia="Arial" w:hAnsi="Arial" w:cs="Arial"/>
          <w:sz w:val="20"/>
          <w:szCs w:val="20"/>
        </w:rPr>
        <w:t>“Replacement accessory” means a component sold as a replacement, separate from the faucet to which it is intended to be attached.</w:t>
      </w:r>
      <w:r>
        <w:rPr>
          <w:rFonts w:ascii="Arial" w:eastAsia="Arial" w:hAnsi="Arial" w:cs="Arial"/>
          <w:color w:val="000000"/>
          <w:sz w:val="20"/>
          <w:szCs w:val="20"/>
        </w:rPr>
        <w:t xml:space="preserve"> </w:t>
      </w:r>
    </w:p>
    <w:p w14:paraId="69B628E5" w14:textId="77777777" w:rsidR="001B77E8" w:rsidRPr="00F4068A" w:rsidRDefault="001B77E8" w:rsidP="00A45AFB">
      <w:pPr>
        <w:tabs>
          <w:tab w:val="left" w:pos="810"/>
        </w:tabs>
        <w:ind w:left="1440"/>
        <w:rPr>
          <w:rFonts w:ascii="Arial" w:eastAsia="Arial" w:hAnsi="Arial" w:cs="Arial"/>
          <w:color w:val="000000"/>
          <w:sz w:val="20"/>
          <w:szCs w:val="20"/>
        </w:rPr>
      </w:pPr>
    </w:p>
    <w:p w14:paraId="0C4BD31A" w14:textId="77777777" w:rsidR="00997DE4" w:rsidRPr="00F4068A" w:rsidRDefault="0004558E">
      <w:pPr>
        <w:numPr>
          <w:ilvl w:val="2"/>
          <w:numId w:val="1"/>
        </w:numPr>
        <w:tabs>
          <w:tab w:val="left" w:pos="810"/>
        </w:tabs>
        <w:rPr>
          <w:rFonts w:ascii="Arial" w:eastAsia="Arial" w:hAnsi="Arial" w:cs="Arial"/>
          <w:color w:val="000000"/>
          <w:sz w:val="20"/>
          <w:szCs w:val="20"/>
        </w:rPr>
      </w:pPr>
      <w:r w:rsidRPr="00F4068A">
        <w:rPr>
          <w:rFonts w:ascii="Arial" w:eastAsia="Arial" w:hAnsi="Arial" w:cs="Arial"/>
          <w:sz w:val="20"/>
          <w:szCs w:val="20"/>
        </w:rPr>
        <w:t xml:space="preserve">The following definitions refer to gas fireplaces: </w:t>
      </w:r>
    </w:p>
    <w:p w14:paraId="53EE543A" w14:textId="77777777" w:rsidR="00997DE4" w:rsidRPr="00F4068A" w:rsidRDefault="0004558E">
      <w:pPr>
        <w:numPr>
          <w:ilvl w:val="3"/>
          <w:numId w:val="1"/>
        </w:numPr>
        <w:tabs>
          <w:tab w:val="left" w:pos="810"/>
        </w:tabs>
        <w:rPr>
          <w:rFonts w:ascii="Arial" w:eastAsia="Arial" w:hAnsi="Arial" w:cs="Arial"/>
          <w:color w:val="000000"/>
          <w:sz w:val="20"/>
          <w:szCs w:val="20"/>
        </w:rPr>
      </w:pPr>
      <w:r w:rsidRPr="00F4068A">
        <w:rPr>
          <w:rFonts w:ascii="Arial" w:eastAsia="Arial" w:hAnsi="Arial" w:cs="Arial"/>
          <w:sz w:val="20"/>
          <w:szCs w:val="20"/>
        </w:rPr>
        <w:t>“Gas fireplace” means a decorative gas fireplace or a heating gas fireplace.</w:t>
      </w:r>
    </w:p>
    <w:p w14:paraId="79220F5B" w14:textId="77777777" w:rsidR="00997DE4" w:rsidRPr="00F4068A" w:rsidRDefault="0004558E">
      <w:pPr>
        <w:numPr>
          <w:ilvl w:val="3"/>
          <w:numId w:val="1"/>
        </w:numPr>
        <w:tabs>
          <w:tab w:val="left" w:pos="810"/>
        </w:tabs>
        <w:rPr>
          <w:rFonts w:ascii="Arial" w:eastAsia="Arial" w:hAnsi="Arial" w:cs="Arial"/>
          <w:color w:val="000000"/>
          <w:sz w:val="20"/>
          <w:szCs w:val="20"/>
        </w:rPr>
      </w:pPr>
      <w:r w:rsidRPr="00F4068A">
        <w:rPr>
          <w:rFonts w:ascii="Arial" w:eastAsia="Arial" w:hAnsi="Arial" w:cs="Arial"/>
          <w:color w:val="000000"/>
          <w:sz w:val="20"/>
          <w:szCs w:val="20"/>
        </w:rPr>
        <w:t xml:space="preserve">"Decorative gas fireplace" means a vented fireplace, including appliances that are freestanding, recessed, zero clearance, </w:t>
      </w:r>
      <w:r w:rsidR="009D1F64">
        <w:rPr>
          <w:rFonts w:ascii="Arial" w:eastAsia="Arial" w:hAnsi="Arial" w:cs="Arial"/>
          <w:color w:val="000000"/>
          <w:sz w:val="20"/>
          <w:szCs w:val="20"/>
        </w:rPr>
        <w:t xml:space="preserve">log set, </w:t>
      </w:r>
      <w:r w:rsidRPr="00F4068A">
        <w:rPr>
          <w:rFonts w:ascii="Arial" w:eastAsia="Arial" w:hAnsi="Arial" w:cs="Arial"/>
          <w:color w:val="000000"/>
          <w:sz w:val="20"/>
          <w:szCs w:val="20"/>
        </w:rPr>
        <w:t xml:space="preserve">or a gas fireplace insert, that is fueled by natural gas or propane, is marked for decorative use only, and is not equipped with a thermostat or intended for use as a heater. </w:t>
      </w:r>
    </w:p>
    <w:p w14:paraId="2AB4118B" w14:textId="77777777" w:rsidR="00997DE4" w:rsidRPr="00F4068A" w:rsidRDefault="0004558E">
      <w:pPr>
        <w:numPr>
          <w:ilvl w:val="3"/>
          <w:numId w:val="1"/>
        </w:numPr>
        <w:rPr>
          <w:rFonts w:ascii="Arial" w:eastAsia="Arial" w:hAnsi="Arial" w:cs="Arial"/>
          <w:sz w:val="20"/>
          <w:szCs w:val="20"/>
        </w:rPr>
      </w:pPr>
      <w:r w:rsidRPr="00F4068A">
        <w:rPr>
          <w:rFonts w:ascii="Arial" w:eastAsia="Arial" w:hAnsi="Arial" w:cs="Arial"/>
          <w:color w:val="000000"/>
          <w:sz w:val="20"/>
          <w:szCs w:val="20"/>
        </w:rPr>
        <w:t>"Heating gas fireplace" means a vented fireplace, including appliances that are freestanding, recessed, zero clearance, or a gas fireplace insert, that is fueled by natural gas or propane and is not a decorative fireplace.</w:t>
      </w:r>
    </w:p>
    <w:p w14:paraId="5911C228" w14:textId="77777777" w:rsidR="00D72656" w:rsidRPr="00F4068A" w:rsidRDefault="00D72656" w:rsidP="00D72656">
      <w:pPr>
        <w:ind w:left="1440"/>
        <w:rPr>
          <w:rFonts w:ascii="Arial" w:eastAsia="Arial" w:hAnsi="Arial" w:cs="Arial"/>
          <w:sz w:val="20"/>
          <w:szCs w:val="20"/>
        </w:rPr>
      </w:pPr>
    </w:p>
    <w:p w14:paraId="19526F5F" w14:textId="77777777" w:rsidR="00997DE4" w:rsidRPr="00F4068A" w:rsidRDefault="0004558E" w:rsidP="00661781">
      <w:pPr>
        <w:numPr>
          <w:ilvl w:val="2"/>
          <w:numId w:val="1"/>
        </w:numPr>
        <w:tabs>
          <w:tab w:val="left" w:pos="810"/>
          <w:tab w:val="left" w:pos="1080"/>
        </w:tabs>
        <w:rPr>
          <w:rFonts w:ascii="Arial" w:eastAsia="Arial" w:hAnsi="Arial" w:cs="Arial"/>
          <w:color w:val="000000"/>
          <w:sz w:val="20"/>
          <w:szCs w:val="20"/>
        </w:rPr>
      </w:pPr>
      <w:r w:rsidRPr="00F4068A">
        <w:rPr>
          <w:rFonts w:ascii="Arial" w:eastAsia="Arial" w:hAnsi="Arial" w:cs="Arial"/>
          <w:sz w:val="20"/>
          <w:szCs w:val="20"/>
        </w:rPr>
        <w:lastRenderedPageBreak/>
        <w:t>“</w:t>
      </w:r>
      <w:r w:rsidRPr="00F4068A">
        <w:rPr>
          <w:rFonts w:ascii="Arial" w:eastAsia="Arial" w:hAnsi="Arial" w:cs="Arial"/>
          <w:color w:val="000000"/>
          <w:sz w:val="20"/>
          <w:szCs w:val="20"/>
        </w:rPr>
        <w:t>High color rendering index (CRI) fluorescent lamp” means a fluorescent lamp with a color rendering index of 87 or greater that is not a compact fluorescent lamp.</w:t>
      </w:r>
    </w:p>
    <w:p w14:paraId="0A874623" w14:textId="77777777" w:rsidR="00D72656" w:rsidRPr="00F4068A" w:rsidRDefault="00D72656" w:rsidP="00D72656">
      <w:pPr>
        <w:tabs>
          <w:tab w:val="left" w:pos="810"/>
          <w:tab w:val="left" w:pos="1170"/>
        </w:tabs>
        <w:ind w:left="1080"/>
        <w:rPr>
          <w:rFonts w:ascii="Arial" w:eastAsia="Arial" w:hAnsi="Arial" w:cs="Arial"/>
          <w:color w:val="000000"/>
          <w:sz w:val="20"/>
          <w:szCs w:val="20"/>
        </w:rPr>
      </w:pPr>
    </w:p>
    <w:p w14:paraId="029A7028" w14:textId="6D0D136E" w:rsidR="00997DE4" w:rsidRPr="00B66712" w:rsidRDefault="68822EFE" w:rsidP="00661781">
      <w:pPr>
        <w:numPr>
          <w:ilvl w:val="2"/>
          <w:numId w:val="1"/>
        </w:numPr>
        <w:tabs>
          <w:tab w:val="left" w:pos="810"/>
          <w:tab w:val="left" w:pos="1080"/>
        </w:tabs>
        <w:rPr>
          <w:rFonts w:ascii="Arial" w:eastAsia="Arial" w:hAnsi="Arial" w:cs="Arial"/>
          <w:sz w:val="20"/>
          <w:szCs w:val="20"/>
        </w:rPr>
      </w:pPr>
      <w:r w:rsidRPr="00B66712">
        <w:rPr>
          <w:rFonts w:ascii="Arial" w:eastAsia="Arial" w:hAnsi="Arial" w:cs="Arial"/>
          <w:sz w:val="20"/>
          <w:szCs w:val="20"/>
        </w:rPr>
        <w:t xml:space="preserve">“Impact-resistant fluorescent lamp” means a fluorescent lamp that is not a compact fluorescent lamp </w:t>
      </w:r>
      <w:r w:rsidR="04913272" w:rsidRPr="00B66712">
        <w:rPr>
          <w:rFonts w:ascii="Arial" w:eastAsia="Arial" w:hAnsi="Arial" w:cs="Arial"/>
          <w:sz w:val="20"/>
          <w:szCs w:val="20"/>
        </w:rPr>
        <w:t xml:space="preserve">and </w:t>
      </w:r>
      <w:r w:rsidRPr="00B66712">
        <w:rPr>
          <w:rFonts w:ascii="Arial" w:eastAsia="Arial" w:hAnsi="Arial" w:cs="Arial"/>
          <w:sz w:val="20"/>
          <w:szCs w:val="20"/>
        </w:rPr>
        <w:t>that:</w:t>
      </w:r>
    </w:p>
    <w:p w14:paraId="79CD4DEC" w14:textId="77777777" w:rsidR="00997DE4" w:rsidRPr="00B66712" w:rsidRDefault="0004558E">
      <w:pPr>
        <w:numPr>
          <w:ilvl w:val="3"/>
          <w:numId w:val="1"/>
        </w:numPr>
        <w:pBdr>
          <w:top w:val="nil"/>
          <w:left w:val="nil"/>
          <w:bottom w:val="nil"/>
          <w:right w:val="nil"/>
          <w:between w:val="nil"/>
        </w:pBdr>
        <w:rPr>
          <w:rFonts w:ascii="Arial" w:eastAsia="Arial" w:hAnsi="Arial" w:cs="Arial"/>
          <w:sz w:val="20"/>
          <w:szCs w:val="20"/>
        </w:rPr>
      </w:pPr>
      <w:r w:rsidRPr="00B66712">
        <w:rPr>
          <w:rFonts w:ascii="Arial" w:eastAsia="Arial" w:hAnsi="Arial" w:cs="Arial"/>
          <w:sz w:val="20"/>
          <w:szCs w:val="20"/>
          <w:highlight w:val="white"/>
        </w:rPr>
        <w:t>Has a coating or equivalent technology that is compliant with NSF/ANSI 51 and is designed to contain the glass if the glass envelope of the lamp is broken; and</w:t>
      </w:r>
      <w:r w:rsidRPr="00B66712">
        <w:rPr>
          <w:rFonts w:ascii="Arial" w:eastAsia="Arial" w:hAnsi="Arial" w:cs="Arial"/>
          <w:sz w:val="20"/>
          <w:szCs w:val="20"/>
        </w:rPr>
        <w:tab/>
      </w:r>
    </w:p>
    <w:p w14:paraId="54335B0F" w14:textId="77777777" w:rsidR="00997DE4" w:rsidRPr="00B66712" w:rsidRDefault="0004558E">
      <w:pPr>
        <w:numPr>
          <w:ilvl w:val="3"/>
          <w:numId w:val="1"/>
        </w:numPr>
        <w:pBdr>
          <w:top w:val="nil"/>
          <w:left w:val="nil"/>
          <w:bottom w:val="nil"/>
          <w:right w:val="nil"/>
          <w:between w:val="nil"/>
        </w:pBdr>
        <w:rPr>
          <w:rFonts w:ascii="Arial" w:eastAsia="Arial" w:hAnsi="Arial" w:cs="Arial"/>
          <w:sz w:val="20"/>
          <w:szCs w:val="20"/>
        </w:rPr>
      </w:pPr>
      <w:r w:rsidRPr="00B66712">
        <w:rPr>
          <w:rFonts w:ascii="Arial" w:eastAsia="Arial" w:hAnsi="Arial" w:cs="Arial"/>
          <w:sz w:val="20"/>
          <w:szCs w:val="20"/>
          <w:highlight w:val="white"/>
        </w:rPr>
        <w:t>Is designated and marketed for the intended application, with:</w:t>
      </w:r>
    </w:p>
    <w:p w14:paraId="513936D3" w14:textId="77777777" w:rsidR="00997DE4" w:rsidRPr="00B66712" w:rsidRDefault="0004558E">
      <w:pPr>
        <w:numPr>
          <w:ilvl w:val="4"/>
          <w:numId w:val="1"/>
        </w:numPr>
        <w:pBdr>
          <w:top w:val="nil"/>
          <w:left w:val="nil"/>
          <w:bottom w:val="nil"/>
          <w:right w:val="nil"/>
          <w:between w:val="nil"/>
        </w:pBdr>
        <w:rPr>
          <w:rFonts w:ascii="Arial" w:hAnsi="Arial" w:cs="Arial"/>
          <w:sz w:val="20"/>
          <w:szCs w:val="20"/>
        </w:rPr>
      </w:pPr>
      <w:r w:rsidRPr="00B66712">
        <w:rPr>
          <w:rFonts w:ascii="Arial" w:eastAsia="Arial" w:hAnsi="Arial" w:cs="Arial"/>
          <w:sz w:val="20"/>
          <w:szCs w:val="20"/>
          <w:highlight w:val="white"/>
        </w:rPr>
        <w:t>The designation on the lamp packaging; and</w:t>
      </w:r>
    </w:p>
    <w:p w14:paraId="1AF91778" w14:textId="77777777" w:rsidR="00BB6B42" w:rsidRPr="00B66712" w:rsidRDefault="0004558E" w:rsidP="00BB6B42">
      <w:pPr>
        <w:numPr>
          <w:ilvl w:val="4"/>
          <w:numId w:val="1"/>
        </w:numPr>
        <w:pBdr>
          <w:top w:val="nil"/>
          <w:left w:val="nil"/>
          <w:bottom w:val="nil"/>
          <w:right w:val="nil"/>
          <w:between w:val="nil"/>
        </w:pBdr>
        <w:rPr>
          <w:rFonts w:ascii="Arial" w:hAnsi="Arial" w:cs="Arial"/>
          <w:sz w:val="20"/>
          <w:szCs w:val="20"/>
        </w:rPr>
      </w:pPr>
      <w:r w:rsidRPr="00B66712">
        <w:rPr>
          <w:rFonts w:ascii="Arial" w:eastAsia="Arial" w:hAnsi="Arial" w:cs="Arial"/>
          <w:sz w:val="20"/>
          <w:szCs w:val="20"/>
          <w:highlight w:val="white"/>
        </w:rPr>
        <w:t>Marketing materials that identify the lamp as being impact-resistant, shatter-resistant, shatterproof, or shatter-protected.</w:t>
      </w:r>
      <w:r w:rsidRPr="00B66712">
        <w:rPr>
          <w:rFonts w:ascii="Arial" w:eastAsia="Arial" w:hAnsi="Arial" w:cs="Arial"/>
          <w:sz w:val="20"/>
          <w:szCs w:val="20"/>
        </w:rPr>
        <w:t xml:space="preserve">   </w:t>
      </w:r>
    </w:p>
    <w:p w14:paraId="61060FC3" w14:textId="77777777" w:rsidR="00323CA6" w:rsidRPr="00B66712" w:rsidRDefault="00323CA6" w:rsidP="00AB0957">
      <w:pPr>
        <w:pBdr>
          <w:top w:val="nil"/>
          <w:left w:val="nil"/>
          <w:bottom w:val="nil"/>
          <w:right w:val="nil"/>
          <w:between w:val="nil"/>
        </w:pBdr>
        <w:rPr>
          <w:rFonts w:ascii="Arial" w:hAnsi="Arial" w:cs="Arial"/>
          <w:sz w:val="20"/>
          <w:szCs w:val="20"/>
        </w:rPr>
      </w:pPr>
    </w:p>
    <w:p w14:paraId="40979C62" w14:textId="77777777" w:rsidR="009F7AC9" w:rsidRPr="00B66712" w:rsidRDefault="00FE5983" w:rsidP="00BB6B42">
      <w:pPr>
        <w:numPr>
          <w:ilvl w:val="2"/>
          <w:numId w:val="1"/>
        </w:numPr>
        <w:pBdr>
          <w:top w:val="nil"/>
          <w:left w:val="nil"/>
          <w:bottom w:val="nil"/>
          <w:right w:val="nil"/>
          <w:between w:val="nil"/>
        </w:pBdr>
        <w:rPr>
          <w:rFonts w:ascii="Arial" w:hAnsi="Arial" w:cs="Arial"/>
          <w:sz w:val="20"/>
          <w:szCs w:val="20"/>
        </w:rPr>
      </w:pPr>
      <w:commentRangeStart w:id="1"/>
      <w:r w:rsidRPr="00B66712">
        <w:rPr>
          <w:rFonts w:ascii="Arial" w:hAnsi="Arial" w:cs="Arial"/>
          <w:sz w:val="20"/>
          <w:szCs w:val="20"/>
          <w:shd w:val="clear" w:color="auto" w:fill="FFFFFF"/>
        </w:rPr>
        <w:t>“Person” means</w:t>
      </w:r>
      <w:r w:rsidR="009F7AC9" w:rsidRPr="00B66712">
        <w:rPr>
          <w:rFonts w:ascii="Arial" w:hAnsi="Arial" w:cs="Arial"/>
          <w:sz w:val="20"/>
          <w:szCs w:val="20"/>
          <w:shd w:val="clear" w:color="auto" w:fill="FFFFFF"/>
        </w:rPr>
        <w:t>:</w:t>
      </w:r>
      <w:r w:rsidRPr="00B66712">
        <w:rPr>
          <w:rFonts w:ascii="Arial" w:hAnsi="Arial" w:cs="Arial"/>
          <w:sz w:val="20"/>
          <w:szCs w:val="20"/>
          <w:shd w:val="clear" w:color="auto" w:fill="FFFFFF"/>
        </w:rPr>
        <w:t xml:space="preserve"> </w:t>
      </w:r>
    </w:p>
    <w:p w14:paraId="13572EB3" w14:textId="77777777" w:rsidR="00433536" w:rsidRPr="00B66712" w:rsidRDefault="009F7AC9" w:rsidP="009F7AC9">
      <w:pPr>
        <w:numPr>
          <w:ilvl w:val="3"/>
          <w:numId w:val="16"/>
        </w:numPr>
        <w:tabs>
          <w:tab w:val="left" w:pos="810"/>
        </w:tabs>
        <w:rPr>
          <w:rFonts w:ascii="Arial" w:eastAsia="Arial" w:hAnsi="Arial" w:cs="Arial"/>
          <w:sz w:val="20"/>
          <w:szCs w:val="20"/>
        </w:rPr>
      </w:pPr>
      <w:r w:rsidRPr="00B66712">
        <w:rPr>
          <w:rFonts w:ascii="Arial" w:hAnsi="Arial" w:cs="Arial"/>
          <w:sz w:val="20"/>
          <w:szCs w:val="20"/>
          <w:shd w:val="clear" w:color="auto" w:fill="FFFFFF"/>
        </w:rPr>
        <w:t>A</w:t>
      </w:r>
      <w:r w:rsidR="00FE5983" w:rsidRPr="00B66712">
        <w:rPr>
          <w:rFonts w:ascii="Arial" w:hAnsi="Arial" w:cs="Arial"/>
          <w:sz w:val="20"/>
          <w:szCs w:val="20"/>
          <w:shd w:val="clear" w:color="auto" w:fill="FFFFFF"/>
        </w:rPr>
        <w:t>ny individual</w:t>
      </w:r>
    </w:p>
    <w:p w14:paraId="12A74D5D" w14:textId="77777777" w:rsidR="00F616BA" w:rsidRPr="00B66712" w:rsidRDefault="00433536" w:rsidP="00F616BA">
      <w:pPr>
        <w:numPr>
          <w:ilvl w:val="3"/>
          <w:numId w:val="16"/>
        </w:numPr>
        <w:tabs>
          <w:tab w:val="left" w:pos="810"/>
        </w:tabs>
        <w:rPr>
          <w:rFonts w:ascii="Arial" w:eastAsia="Arial" w:hAnsi="Arial" w:cs="Arial"/>
          <w:sz w:val="20"/>
          <w:szCs w:val="20"/>
        </w:rPr>
      </w:pPr>
      <w:r w:rsidRPr="00B66712">
        <w:rPr>
          <w:rFonts w:ascii="Arial" w:hAnsi="Arial" w:cs="Arial"/>
          <w:sz w:val="20"/>
          <w:szCs w:val="20"/>
          <w:shd w:val="clear" w:color="auto" w:fill="FFFFFF"/>
        </w:rPr>
        <w:t>A</w:t>
      </w:r>
      <w:r w:rsidR="00FE5983" w:rsidRPr="00B66712">
        <w:rPr>
          <w:rFonts w:ascii="Arial" w:hAnsi="Arial" w:cs="Arial"/>
          <w:sz w:val="20"/>
          <w:szCs w:val="20"/>
          <w:shd w:val="clear" w:color="auto" w:fill="FFFFFF"/>
        </w:rPr>
        <w:t>ny corporation, company, association, firm, partnership, society, trust, joint venture, or joint stock company.</w:t>
      </w:r>
      <w:commentRangeEnd w:id="1"/>
      <w:r w:rsidR="00434A85" w:rsidRPr="00B66712">
        <w:rPr>
          <w:rStyle w:val="CommentReference"/>
          <w:rFonts w:ascii="Arial" w:eastAsia="Arial" w:hAnsi="Arial" w:cs="Arial"/>
          <w:sz w:val="20"/>
          <w:szCs w:val="20"/>
        </w:rPr>
        <w:commentReference w:id="1"/>
      </w:r>
    </w:p>
    <w:p w14:paraId="374FB570" w14:textId="77777777" w:rsidR="00F616BA" w:rsidRPr="00F4068A" w:rsidRDefault="00F616BA" w:rsidP="00F616BA">
      <w:pPr>
        <w:tabs>
          <w:tab w:val="left" w:pos="810"/>
        </w:tabs>
        <w:rPr>
          <w:rFonts w:ascii="Arial" w:eastAsia="Arial" w:hAnsi="Arial" w:cs="Arial"/>
          <w:color w:val="000000"/>
          <w:sz w:val="20"/>
          <w:szCs w:val="20"/>
        </w:rPr>
      </w:pPr>
    </w:p>
    <w:p w14:paraId="07F05C90" w14:textId="77777777" w:rsidR="000B0086" w:rsidRPr="00F4068A" w:rsidRDefault="0004558E" w:rsidP="000B0086">
      <w:pPr>
        <w:pStyle w:val="ListParagraph"/>
        <w:numPr>
          <w:ilvl w:val="2"/>
          <w:numId w:val="1"/>
        </w:numPr>
        <w:tabs>
          <w:tab w:val="left" w:pos="810"/>
        </w:tabs>
        <w:rPr>
          <w:rFonts w:ascii="Arial" w:eastAsia="Arial" w:hAnsi="Arial" w:cs="Arial"/>
          <w:color w:val="000000"/>
          <w:sz w:val="20"/>
          <w:szCs w:val="20"/>
        </w:rPr>
      </w:pPr>
      <w:r w:rsidRPr="00F4068A">
        <w:rPr>
          <w:rFonts w:ascii="Arial" w:eastAsia="Arial" w:hAnsi="Arial" w:cs="Arial"/>
          <w:color w:val="000000"/>
          <w:sz w:val="20"/>
          <w:szCs w:val="20"/>
        </w:rPr>
        <w:t>“Portable electric spa” means a factory-built electric spa or hot tub which may or may not include any combination of integral controls, water heating or water circulating equipment.</w:t>
      </w:r>
    </w:p>
    <w:p w14:paraId="2B1BAFBE" w14:textId="77777777" w:rsidR="00890738" w:rsidRPr="00F4068A" w:rsidRDefault="00890738" w:rsidP="00890738">
      <w:pPr>
        <w:pStyle w:val="ListParagraph"/>
        <w:tabs>
          <w:tab w:val="left" w:pos="810"/>
        </w:tabs>
        <w:ind w:left="1080"/>
        <w:rPr>
          <w:rFonts w:ascii="Arial" w:eastAsia="Arial" w:hAnsi="Arial" w:cs="Arial"/>
          <w:color w:val="000000"/>
          <w:sz w:val="20"/>
          <w:szCs w:val="20"/>
        </w:rPr>
      </w:pPr>
    </w:p>
    <w:p w14:paraId="6031E509" w14:textId="564015A8" w:rsidR="00890738" w:rsidRPr="00F4068A" w:rsidRDefault="0004558E" w:rsidP="00890738">
      <w:pPr>
        <w:pStyle w:val="ListParagraph"/>
        <w:numPr>
          <w:ilvl w:val="2"/>
          <w:numId w:val="1"/>
        </w:numPr>
        <w:tabs>
          <w:tab w:val="left" w:pos="810"/>
        </w:tabs>
        <w:rPr>
          <w:rFonts w:ascii="Arial" w:eastAsia="Arial" w:hAnsi="Arial" w:cs="Arial"/>
          <w:color w:val="000000"/>
          <w:sz w:val="20"/>
          <w:szCs w:val="20"/>
        </w:rPr>
      </w:pPr>
      <w:r w:rsidRPr="2D09661F">
        <w:rPr>
          <w:rFonts w:ascii="Arial" w:eastAsia="Arial" w:hAnsi="Arial" w:cs="Arial"/>
          <w:color w:val="000000" w:themeColor="text1"/>
          <w:sz w:val="20"/>
          <w:szCs w:val="20"/>
        </w:rPr>
        <w:t>“Residential ventilating fan” means a ceiling or wall-mounted fan, or remotely mounted in-line fan, designed to be used in a bathroom or utility room for the purpose of moving air from inside the building to the outdoors</w:t>
      </w:r>
      <w:r w:rsidR="0008418A" w:rsidRPr="2D09661F">
        <w:rPr>
          <w:rFonts w:ascii="Arial" w:eastAsia="Arial" w:hAnsi="Arial" w:cs="Arial"/>
          <w:color w:val="000000" w:themeColor="text1"/>
          <w:sz w:val="20"/>
          <w:szCs w:val="20"/>
        </w:rPr>
        <w:t xml:space="preserve">, not including in-line fans that include an airflow listed in the HVI Certified Products Directory at a static pressure that is greater than or equal to 1-inch </w:t>
      </w:r>
      <w:r w:rsidR="6280F625" w:rsidRPr="2D09661F">
        <w:rPr>
          <w:rFonts w:ascii="Arial" w:eastAsia="Arial" w:hAnsi="Arial" w:cs="Arial"/>
          <w:color w:val="000000" w:themeColor="text1"/>
          <w:sz w:val="20"/>
          <w:szCs w:val="20"/>
        </w:rPr>
        <w:t>water column</w:t>
      </w:r>
      <w:r w:rsidR="0008418A" w:rsidRPr="2D09661F">
        <w:rPr>
          <w:rFonts w:ascii="Arial" w:eastAsia="Arial" w:hAnsi="Arial" w:cs="Arial"/>
          <w:color w:val="000000" w:themeColor="text1"/>
          <w:sz w:val="20"/>
          <w:szCs w:val="20"/>
        </w:rPr>
        <w:t>.</w:t>
      </w:r>
    </w:p>
    <w:p w14:paraId="752C8260" w14:textId="77777777" w:rsidR="00F4068A" w:rsidRPr="00F4068A" w:rsidRDefault="00F4068A" w:rsidP="00816035">
      <w:pPr>
        <w:pStyle w:val="ListParagraph"/>
        <w:rPr>
          <w:rFonts w:ascii="Arial" w:eastAsia="Arial" w:hAnsi="Arial" w:cs="Arial"/>
          <w:color w:val="000000"/>
          <w:sz w:val="20"/>
          <w:szCs w:val="20"/>
        </w:rPr>
      </w:pPr>
    </w:p>
    <w:p w14:paraId="55C961CE" w14:textId="77777777" w:rsidR="006E069C" w:rsidRPr="00F4068A" w:rsidRDefault="0004558E" w:rsidP="00025F89">
      <w:pPr>
        <w:pStyle w:val="ListParagraph"/>
        <w:numPr>
          <w:ilvl w:val="2"/>
          <w:numId w:val="1"/>
        </w:numPr>
        <w:tabs>
          <w:tab w:val="left" w:pos="810"/>
        </w:tabs>
        <w:rPr>
          <w:rFonts w:ascii="Arial" w:eastAsia="Arial" w:hAnsi="Arial" w:cs="Arial"/>
          <w:color w:val="000000"/>
          <w:sz w:val="20"/>
          <w:szCs w:val="20"/>
        </w:rPr>
      </w:pPr>
      <w:r w:rsidRPr="00F4068A">
        <w:rPr>
          <w:rFonts w:ascii="Arial" w:eastAsia="Arial" w:hAnsi="Arial" w:cs="Arial"/>
          <w:color w:val="000000"/>
          <w:sz w:val="20"/>
          <w:szCs w:val="20"/>
        </w:rPr>
        <w:t>The following definitions refer to showerheads:</w:t>
      </w:r>
    </w:p>
    <w:p w14:paraId="29BA026A" w14:textId="77777777" w:rsidR="006E069C" w:rsidRPr="00F4068A" w:rsidRDefault="0004558E" w:rsidP="006E069C">
      <w:pPr>
        <w:pStyle w:val="ListParagraph"/>
        <w:numPr>
          <w:ilvl w:val="3"/>
          <w:numId w:val="1"/>
        </w:numPr>
        <w:tabs>
          <w:tab w:val="left" w:pos="810"/>
        </w:tabs>
        <w:rPr>
          <w:rFonts w:ascii="Arial" w:eastAsia="Arial" w:hAnsi="Arial" w:cs="Arial"/>
          <w:color w:val="000000"/>
          <w:sz w:val="20"/>
          <w:szCs w:val="20"/>
        </w:rPr>
      </w:pPr>
      <w:r w:rsidRPr="00F4068A">
        <w:rPr>
          <w:rFonts w:ascii="Arial" w:eastAsia="Arial" w:hAnsi="Arial" w:cs="Arial"/>
          <w:color w:val="000000"/>
          <w:sz w:val="20"/>
          <w:szCs w:val="20"/>
        </w:rPr>
        <w:t>“Showerhead” means a component or set of components distributed in commerce for attachment to a single supply fitting, for spraying water onto a bather, typically from an overhead position, excluding safety shower showerheads.</w:t>
      </w:r>
    </w:p>
    <w:p w14:paraId="5FFB6988" w14:textId="77777777" w:rsidR="00025F89" w:rsidRPr="00F4068A" w:rsidRDefault="00404B1A" w:rsidP="00025F89">
      <w:pPr>
        <w:pStyle w:val="ListParagraph"/>
        <w:numPr>
          <w:ilvl w:val="3"/>
          <w:numId w:val="1"/>
        </w:numPr>
        <w:tabs>
          <w:tab w:val="left" w:pos="810"/>
        </w:tabs>
        <w:rPr>
          <w:rFonts w:ascii="Arial" w:eastAsia="Arial" w:hAnsi="Arial" w:cs="Arial"/>
          <w:color w:val="000000"/>
          <w:sz w:val="20"/>
          <w:szCs w:val="20"/>
        </w:rPr>
      </w:pPr>
      <w:r w:rsidRPr="00F4068A">
        <w:rPr>
          <w:rFonts w:ascii="Arial" w:hAnsi="Arial" w:cs="Arial"/>
          <w:color w:val="000000"/>
          <w:sz w:val="20"/>
          <w:szCs w:val="20"/>
          <w:shd w:val="clear" w:color="auto" w:fill="FFFFFF"/>
        </w:rPr>
        <w:t>“Hand-held showerhead” means a showerhead that can be held or fixed in place for the purpose of spraying water onto a bather and that is connected to a flexible hose.</w:t>
      </w:r>
      <w:r w:rsidR="0004558E" w:rsidRPr="00F4068A">
        <w:rPr>
          <w:rFonts w:ascii="Arial" w:eastAsia="Arial" w:hAnsi="Arial" w:cs="Arial"/>
          <w:color w:val="000000"/>
          <w:sz w:val="20"/>
          <w:szCs w:val="20"/>
        </w:rPr>
        <w:t xml:space="preserve">  </w:t>
      </w:r>
    </w:p>
    <w:p w14:paraId="4B0C7C1E" w14:textId="77777777" w:rsidR="00025F89" w:rsidRPr="00F4068A" w:rsidRDefault="00025F89" w:rsidP="00025F89">
      <w:pPr>
        <w:pStyle w:val="ListParagraph"/>
        <w:tabs>
          <w:tab w:val="left" w:pos="810"/>
        </w:tabs>
        <w:ind w:left="1440"/>
        <w:rPr>
          <w:rFonts w:ascii="Arial" w:eastAsia="Arial" w:hAnsi="Arial" w:cs="Arial"/>
          <w:color w:val="000000"/>
          <w:sz w:val="20"/>
          <w:szCs w:val="20"/>
        </w:rPr>
      </w:pPr>
    </w:p>
    <w:p w14:paraId="39027273" w14:textId="77777777" w:rsidR="00025F89" w:rsidRPr="00F4068A" w:rsidRDefault="0004558E" w:rsidP="00DC6DB3">
      <w:pPr>
        <w:pStyle w:val="ListParagraph"/>
        <w:numPr>
          <w:ilvl w:val="2"/>
          <w:numId w:val="1"/>
        </w:numPr>
        <w:tabs>
          <w:tab w:val="left" w:pos="810"/>
        </w:tabs>
        <w:ind w:left="1170" w:hanging="450"/>
        <w:rPr>
          <w:rFonts w:ascii="Arial" w:eastAsia="Arial" w:hAnsi="Arial" w:cs="Arial"/>
          <w:color w:val="000000"/>
          <w:sz w:val="20"/>
          <w:szCs w:val="20"/>
        </w:rPr>
      </w:pPr>
      <w:r w:rsidRPr="00F4068A">
        <w:rPr>
          <w:rFonts w:ascii="Arial" w:eastAsia="Arial" w:hAnsi="Arial" w:cs="Arial"/>
          <w:color w:val="000000"/>
          <w:sz w:val="20"/>
          <w:szCs w:val="20"/>
        </w:rPr>
        <w:t>The following definitions refer to spray sprinkler bodies:</w:t>
      </w:r>
    </w:p>
    <w:p w14:paraId="2DED80AB" w14:textId="77777777" w:rsidR="00025F89" w:rsidRPr="00F4068A" w:rsidRDefault="0004558E" w:rsidP="00025F89">
      <w:pPr>
        <w:pStyle w:val="ListParagraph"/>
        <w:numPr>
          <w:ilvl w:val="3"/>
          <w:numId w:val="1"/>
        </w:numPr>
        <w:tabs>
          <w:tab w:val="left" w:pos="810"/>
        </w:tabs>
        <w:rPr>
          <w:rFonts w:ascii="Arial" w:eastAsia="Arial" w:hAnsi="Arial" w:cs="Arial"/>
          <w:color w:val="000000"/>
          <w:sz w:val="20"/>
          <w:szCs w:val="20"/>
        </w:rPr>
      </w:pPr>
      <w:r w:rsidRPr="00F4068A">
        <w:rPr>
          <w:rFonts w:ascii="Arial" w:eastAsia="Arial" w:hAnsi="Arial" w:cs="Arial"/>
          <w:color w:val="000000"/>
          <w:sz w:val="20"/>
          <w:szCs w:val="20"/>
        </w:rPr>
        <w:t>“Pressure regulator” means a device that maintains constant operating pressure immediately downstream from the device, given higher pressure upstream.</w:t>
      </w:r>
    </w:p>
    <w:p w14:paraId="41C10726" w14:textId="77777777" w:rsidR="00E56C5E" w:rsidRPr="00E56C5E" w:rsidRDefault="0004558E" w:rsidP="00E56C5E">
      <w:pPr>
        <w:pStyle w:val="ListParagraph"/>
        <w:numPr>
          <w:ilvl w:val="3"/>
          <w:numId w:val="1"/>
        </w:numPr>
        <w:tabs>
          <w:tab w:val="left" w:pos="810"/>
        </w:tabs>
        <w:rPr>
          <w:rFonts w:ascii="Arial" w:eastAsia="Arial" w:hAnsi="Arial" w:cs="Arial"/>
          <w:color w:val="000000"/>
          <w:sz w:val="20"/>
          <w:szCs w:val="20"/>
        </w:rPr>
      </w:pPr>
      <w:r w:rsidRPr="00F4068A">
        <w:rPr>
          <w:rFonts w:ascii="Arial" w:eastAsia="Arial" w:hAnsi="Arial" w:cs="Arial"/>
          <w:color w:val="000000"/>
          <w:sz w:val="20"/>
          <w:szCs w:val="20"/>
        </w:rPr>
        <w:t>“Spray sprinkler body” means the exterior case or shell of a sprinkler incorporating a means of connection to the piping system designed to convey water to a nozzle or orifice.</w:t>
      </w:r>
      <w:r w:rsidR="00025F89" w:rsidRPr="00F4068A">
        <w:rPr>
          <w:rFonts w:ascii="Arial" w:hAnsi="Arial" w:cs="Arial"/>
          <w:sz w:val="20"/>
          <w:szCs w:val="20"/>
        </w:rPr>
        <w:t xml:space="preserve"> </w:t>
      </w:r>
    </w:p>
    <w:p w14:paraId="10C4804C" w14:textId="5D7A8EB1" w:rsidR="00E56C5E" w:rsidRPr="00E56C5E" w:rsidRDefault="00025F89" w:rsidP="00E56C5E">
      <w:pPr>
        <w:pStyle w:val="ListParagraph"/>
        <w:tabs>
          <w:tab w:val="left" w:pos="810"/>
        </w:tabs>
        <w:ind w:left="1440"/>
        <w:rPr>
          <w:rFonts w:ascii="Arial" w:eastAsia="Arial" w:hAnsi="Arial" w:cs="Arial"/>
          <w:color w:val="000000"/>
          <w:sz w:val="20"/>
          <w:szCs w:val="20"/>
        </w:rPr>
      </w:pPr>
      <w:r w:rsidRPr="00F4068A">
        <w:rPr>
          <w:rFonts w:ascii="Arial" w:hAnsi="Arial" w:cs="Arial"/>
          <w:sz w:val="20"/>
          <w:szCs w:val="20"/>
        </w:rPr>
        <w:t xml:space="preserve">    </w:t>
      </w:r>
    </w:p>
    <w:p w14:paraId="0CEA8C87" w14:textId="6B96BC59" w:rsidR="00F25760" w:rsidRPr="00E56C5E" w:rsidRDefault="00F25760" w:rsidP="00E56C5E">
      <w:pPr>
        <w:pStyle w:val="ListParagraph"/>
        <w:numPr>
          <w:ilvl w:val="2"/>
          <w:numId w:val="1"/>
        </w:numPr>
        <w:tabs>
          <w:tab w:val="left" w:pos="810"/>
        </w:tabs>
        <w:rPr>
          <w:rFonts w:ascii="Arial" w:eastAsia="Arial" w:hAnsi="Arial" w:cs="Arial"/>
          <w:color w:val="000000"/>
          <w:sz w:val="20"/>
          <w:szCs w:val="20"/>
        </w:rPr>
      </w:pPr>
      <w:r w:rsidRPr="00E56C5E">
        <w:rPr>
          <w:rFonts w:ascii="Arial" w:eastAsia="Arial" w:hAnsi="Arial" w:cs="Arial"/>
          <w:sz w:val="20"/>
          <w:szCs w:val="20"/>
        </w:rPr>
        <w:t xml:space="preserve">The following definitions refer to state-regulated battery charger systems (BCS): </w:t>
      </w:r>
    </w:p>
    <w:p w14:paraId="1D1DD7DC" w14:textId="77777777" w:rsidR="00F25760" w:rsidRPr="00F4068A" w:rsidRDefault="00F25760" w:rsidP="00F25760">
      <w:pPr>
        <w:pStyle w:val="Default"/>
        <w:numPr>
          <w:ilvl w:val="0"/>
          <w:numId w:val="18"/>
        </w:numPr>
        <w:tabs>
          <w:tab w:val="left" w:pos="1440"/>
          <w:tab w:val="left" w:pos="1620"/>
          <w:tab w:val="left" w:pos="1890"/>
        </w:tabs>
        <w:ind w:left="1440"/>
        <w:rPr>
          <w:rFonts w:eastAsia="Arial"/>
          <w:color w:val="auto"/>
          <w:sz w:val="20"/>
          <w:szCs w:val="20"/>
        </w:rPr>
      </w:pPr>
      <w:r w:rsidRPr="00F4068A">
        <w:rPr>
          <w:color w:val="auto"/>
          <w:sz w:val="20"/>
          <w:szCs w:val="20"/>
        </w:rPr>
        <w:t xml:space="preserve">“State-regulated BCS” means a state-regulated battery charger system as defined in § 1602(w) of Title 20 of the California Code of Regulations (C.C.R.). </w:t>
      </w:r>
    </w:p>
    <w:p w14:paraId="1CEECAF9" w14:textId="77777777" w:rsidR="00F25760" w:rsidRPr="00F4068A" w:rsidRDefault="00F25760" w:rsidP="00F25760">
      <w:pPr>
        <w:pStyle w:val="Default"/>
        <w:numPr>
          <w:ilvl w:val="0"/>
          <w:numId w:val="18"/>
        </w:numPr>
        <w:tabs>
          <w:tab w:val="left" w:pos="1440"/>
          <w:tab w:val="left" w:pos="1620"/>
          <w:tab w:val="left" w:pos="1890"/>
        </w:tabs>
        <w:ind w:left="1440"/>
        <w:rPr>
          <w:rFonts w:eastAsia="Arial"/>
          <w:color w:val="auto"/>
          <w:sz w:val="20"/>
          <w:szCs w:val="20"/>
        </w:rPr>
      </w:pPr>
      <w:r w:rsidRPr="00F4068A">
        <w:rPr>
          <w:rFonts w:eastAsia="Arial"/>
          <w:color w:val="auto"/>
          <w:sz w:val="20"/>
          <w:szCs w:val="20"/>
        </w:rPr>
        <w:t>“Battery backup or uninterruptible power supply charger (UPS)” means a “battery backup or UPS” as defined in 1602(w) of Title 20 of the C.C.R.</w:t>
      </w:r>
    </w:p>
    <w:p w14:paraId="0FED60D7" w14:textId="77777777" w:rsidR="00F25760" w:rsidRPr="00F4068A" w:rsidRDefault="00F25760" w:rsidP="00F25760">
      <w:pPr>
        <w:pStyle w:val="Default"/>
        <w:numPr>
          <w:ilvl w:val="0"/>
          <w:numId w:val="18"/>
        </w:numPr>
        <w:tabs>
          <w:tab w:val="left" w:pos="1440"/>
          <w:tab w:val="left" w:pos="1620"/>
          <w:tab w:val="left" w:pos="1890"/>
        </w:tabs>
        <w:ind w:left="1440"/>
        <w:rPr>
          <w:rFonts w:eastAsia="Arial"/>
          <w:color w:val="auto"/>
          <w:sz w:val="20"/>
          <w:szCs w:val="20"/>
        </w:rPr>
      </w:pPr>
      <w:r w:rsidRPr="00F4068A">
        <w:rPr>
          <w:rFonts w:eastAsia="Arial"/>
          <w:color w:val="auto"/>
          <w:sz w:val="20"/>
          <w:szCs w:val="20"/>
        </w:rPr>
        <w:t>“Large battery charger system” means a BCS (other than a battery charger system for golf carts) with a rated input power of more than 2 kW.</w:t>
      </w:r>
    </w:p>
    <w:p w14:paraId="20A8DC4B" w14:textId="77777777" w:rsidR="00FF3ACE" w:rsidRPr="00F4068A" w:rsidRDefault="00FF3ACE" w:rsidP="00FF3ACE">
      <w:pPr>
        <w:pStyle w:val="Default"/>
        <w:tabs>
          <w:tab w:val="left" w:pos="1440"/>
          <w:tab w:val="left" w:pos="1620"/>
          <w:tab w:val="left" w:pos="1890"/>
        </w:tabs>
        <w:ind w:left="1440"/>
        <w:rPr>
          <w:rFonts w:eastAsia="Arial"/>
          <w:color w:val="auto"/>
          <w:sz w:val="20"/>
          <w:szCs w:val="20"/>
        </w:rPr>
      </w:pPr>
    </w:p>
    <w:p w14:paraId="0917E7F7" w14:textId="77777777" w:rsidR="00025F89" w:rsidRPr="00F4068A" w:rsidRDefault="0004558E" w:rsidP="00025F89">
      <w:pPr>
        <w:pStyle w:val="ListParagraph"/>
        <w:numPr>
          <w:ilvl w:val="2"/>
          <w:numId w:val="1"/>
        </w:numPr>
        <w:tabs>
          <w:tab w:val="left" w:pos="810"/>
        </w:tabs>
        <w:rPr>
          <w:rFonts w:ascii="Arial" w:eastAsia="Arial" w:hAnsi="Arial" w:cs="Arial"/>
          <w:color w:val="000000"/>
          <w:sz w:val="20"/>
          <w:szCs w:val="20"/>
        </w:rPr>
      </w:pPr>
      <w:r w:rsidRPr="00F4068A">
        <w:rPr>
          <w:rFonts w:ascii="Arial" w:eastAsia="Arial" w:hAnsi="Arial" w:cs="Arial"/>
          <w:color w:val="000000"/>
          <w:sz w:val="20"/>
          <w:szCs w:val="20"/>
        </w:rPr>
        <w:t>The following definitions refer to urinals and water closets:</w:t>
      </w:r>
    </w:p>
    <w:p w14:paraId="752AA37A" w14:textId="77777777" w:rsidR="00025F89" w:rsidRPr="00F4068A" w:rsidRDefault="0004558E" w:rsidP="00025F89">
      <w:pPr>
        <w:pStyle w:val="ListParagraph"/>
        <w:numPr>
          <w:ilvl w:val="3"/>
          <w:numId w:val="1"/>
        </w:numPr>
        <w:tabs>
          <w:tab w:val="left" w:pos="810"/>
        </w:tabs>
        <w:rPr>
          <w:rFonts w:ascii="Arial" w:eastAsia="Arial" w:hAnsi="Arial" w:cs="Arial"/>
          <w:color w:val="000000"/>
          <w:sz w:val="20"/>
          <w:szCs w:val="20"/>
        </w:rPr>
      </w:pPr>
      <w:r w:rsidRPr="00F4068A">
        <w:rPr>
          <w:rFonts w:ascii="Arial" w:eastAsia="Arial" w:hAnsi="Arial" w:cs="Arial"/>
          <w:color w:val="000000"/>
          <w:sz w:val="20"/>
          <w:szCs w:val="20"/>
        </w:rPr>
        <w:t xml:space="preserve">“Plumbing fixture” means an exchangeable device, which connects to a plumbing system to deliver and drain away water and waste. </w:t>
      </w:r>
    </w:p>
    <w:p w14:paraId="7FCE7AB9" w14:textId="77777777" w:rsidR="00997DE4" w:rsidRPr="00F4068A" w:rsidRDefault="0004558E" w:rsidP="00025F89">
      <w:pPr>
        <w:pStyle w:val="ListParagraph"/>
        <w:numPr>
          <w:ilvl w:val="3"/>
          <w:numId w:val="1"/>
        </w:numPr>
        <w:tabs>
          <w:tab w:val="left" w:pos="810"/>
        </w:tabs>
        <w:rPr>
          <w:rFonts w:ascii="Arial" w:eastAsia="Arial" w:hAnsi="Arial" w:cs="Arial"/>
          <w:color w:val="000000"/>
          <w:sz w:val="20"/>
          <w:szCs w:val="20"/>
        </w:rPr>
      </w:pPr>
      <w:r w:rsidRPr="00F4068A">
        <w:rPr>
          <w:rFonts w:ascii="Arial" w:eastAsia="Arial" w:hAnsi="Arial" w:cs="Arial"/>
          <w:color w:val="000000"/>
          <w:sz w:val="20"/>
          <w:szCs w:val="20"/>
        </w:rPr>
        <w:t>“Urinal” means a plumbing fixture that receives only liquid body waste and conveys the waste through a trap into a drainage system.</w:t>
      </w:r>
    </w:p>
    <w:p w14:paraId="2F4711B4" w14:textId="77777777" w:rsidR="00F84FBB" w:rsidRDefault="00F84FBB" w:rsidP="00F84FBB">
      <w:pPr>
        <w:numPr>
          <w:ilvl w:val="3"/>
          <w:numId w:val="16"/>
        </w:numPr>
        <w:tabs>
          <w:tab w:val="left" w:pos="810"/>
          <w:tab w:val="left" w:pos="1170"/>
        </w:tabs>
        <w:rPr>
          <w:rFonts w:ascii="Arial" w:eastAsia="Arial" w:hAnsi="Arial" w:cs="Arial"/>
          <w:color w:val="000000"/>
          <w:sz w:val="20"/>
          <w:szCs w:val="20"/>
        </w:rPr>
      </w:pPr>
      <w:r>
        <w:rPr>
          <w:rFonts w:ascii="Arial" w:eastAsia="Arial" w:hAnsi="Arial" w:cs="Arial"/>
          <w:color w:val="000000"/>
          <w:sz w:val="20"/>
          <w:szCs w:val="20"/>
        </w:rPr>
        <w:t>“Water closet” means a plumbing fixture with a water-containing receptor that receives liquid and solid body waste and on actuation conveys the waste through an exposed integral trap into a drainage system.</w:t>
      </w:r>
    </w:p>
    <w:p w14:paraId="547F0207" w14:textId="77777777" w:rsidR="00025F89" w:rsidRPr="00F4068A" w:rsidRDefault="0004558E" w:rsidP="00025F89">
      <w:pPr>
        <w:numPr>
          <w:ilvl w:val="3"/>
          <w:numId w:val="16"/>
        </w:numPr>
        <w:pBdr>
          <w:top w:val="nil"/>
          <w:left w:val="nil"/>
          <w:bottom w:val="nil"/>
          <w:right w:val="nil"/>
          <w:between w:val="nil"/>
        </w:pBdr>
        <w:tabs>
          <w:tab w:val="left" w:pos="1170"/>
        </w:tabs>
        <w:rPr>
          <w:rFonts w:ascii="Arial" w:eastAsia="Arial" w:hAnsi="Arial" w:cs="Arial"/>
          <w:color w:val="000000"/>
          <w:sz w:val="20"/>
          <w:szCs w:val="20"/>
        </w:rPr>
      </w:pPr>
      <w:r w:rsidRPr="00F4068A">
        <w:rPr>
          <w:rFonts w:ascii="Arial" w:eastAsia="Arial" w:hAnsi="Arial" w:cs="Arial"/>
          <w:color w:val="000000"/>
          <w:sz w:val="20"/>
          <w:szCs w:val="20"/>
        </w:rPr>
        <w:lastRenderedPageBreak/>
        <w:t>“Trough-type urinal” means a urinal designed for simultaneous use by two or more persons.</w:t>
      </w:r>
    </w:p>
    <w:p w14:paraId="277DA601" w14:textId="77777777" w:rsidR="00425F00" w:rsidRPr="00F4068A" w:rsidRDefault="00425F00" w:rsidP="00425F00">
      <w:pPr>
        <w:pBdr>
          <w:top w:val="nil"/>
          <w:left w:val="nil"/>
          <w:bottom w:val="nil"/>
          <w:right w:val="nil"/>
          <w:between w:val="nil"/>
        </w:pBdr>
        <w:tabs>
          <w:tab w:val="left" w:pos="1170"/>
        </w:tabs>
        <w:ind w:left="1440"/>
        <w:rPr>
          <w:rFonts w:ascii="Arial" w:eastAsia="Arial" w:hAnsi="Arial" w:cs="Arial"/>
          <w:color w:val="000000"/>
          <w:sz w:val="20"/>
          <w:szCs w:val="20"/>
        </w:rPr>
      </w:pPr>
    </w:p>
    <w:p w14:paraId="1A563794" w14:textId="77777777" w:rsidR="00997DE4" w:rsidRPr="00F4068A" w:rsidRDefault="009461F2" w:rsidP="00314CC4">
      <w:pPr>
        <w:pStyle w:val="ListParagraph"/>
        <w:numPr>
          <w:ilvl w:val="2"/>
          <w:numId w:val="1"/>
        </w:numPr>
        <w:pBdr>
          <w:top w:val="nil"/>
          <w:left w:val="nil"/>
          <w:bottom w:val="nil"/>
          <w:right w:val="nil"/>
          <w:between w:val="nil"/>
        </w:pBdr>
        <w:tabs>
          <w:tab w:val="left" w:pos="1080"/>
        </w:tabs>
        <w:rPr>
          <w:rFonts w:ascii="Arial" w:eastAsia="Arial" w:hAnsi="Arial" w:cs="Arial"/>
          <w:color w:val="000000"/>
          <w:sz w:val="20"/>
          <w:szCs w:val="20"/>
        </w:rPr>
      </w:pPr>
      <w:r w:rsidRPr="00F4068A">
        <w:rPr>
          <w:rFonts w:ascii="Arial" w:eastAsia="Arial" w:hAnsi="Arial" w:cs="Arial"/>
          <w:color w:val="000000"/>
          <w:sz w:val="20"/>
          <w:szCs w:val="20"/>
        </w:rPr>
        <w:t xml:space="preserve"> </w:t>
      </w:r>
      <w:r w:rsidR="0004558E" w:rsidRPr="00F4068A">
        <w:rPr>
          <w:rFonts w:ascii="Arial" w:eastAsia="Arial" w:hAnsi="Arial" w:cs="Arial"/>
          <w:color w:val="000000"/>
          <w:sz w:val="20"/>
          <w:szCs w:val="20"/>
        </w:rPr>
        <w:t>The following definitions refer to water coolers:</w:t>
      </w:r>
    </w:p>
    <w:p w14:paraId="789ED99E" w14:textId="77777777" w:rsidR="00997DE4" w:rsidRPr="00F4068A" w:rsidRDefault="0004558E" w:rsidP="00425F00">
      <w:pPr>
        <w:numPr>
          <w:ilvl w:val="3"/>
          <w:numId w:val="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 xml:space="preserve">“Water cooler” means a freestanding device that consumes energy to cool and/or heat potable water. </w:t>
      </w:r>
    </w:p>
    <w:p w14:paraId="010F6CBA" w14:textId="77777777" w:rsidR="00997DE4" w:rsidRPr="00F4068A" w:rsidRDefault="0004558E" w:rsidP="00425F00">
      <w:pPr>
        <w:numPr>
          <w:ilvl w:val="4"/>
          <w:numId w:val="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“Cold only units” dispense cold water only.</w:t>
      </w:r>
    </w:p>
    <w:p w14:paraId="47CAC575" w14:textId="77777777" w:rsidR="00997DE4" w:rsidRPr="00F4068A" w:rsidRDefault="0004558E" w:rsidP="00425F00">
      <w:pPr>
        <w:numPr>
          <w:ilvl w:val="4"/>
          <w:numId w:val="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“Hot and cold units” dispense both hot and cold water. Some units also offer room-temperature water.</w:t>
      </w:r>
    </w:p>
    <w:p w14:paraId="4905E196" w14:textId="77777777" w:rsidR="00997DE4" w:rsidRPr="00F4068A" w:rsidRDefault="0004558E" w:rsidP="00425F00">
      <w:pPr>
        <w:numPr>
          <w:ilvl w:val="4"/>
          <w:numId w:val="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 xml:space="preserve">“Cook and cold units” dispense both cold and room-temperature water. </w:t>
      </w:r>
    </w:p>
    <w:p w14:paraId="01AC12C2" w14:textId="77777777" w:rsidR="00997DE4" w:rsidRPr="00F4068A" w:rsidRDefault="0004558E" w:rsidP="00425F00">
      <w:pPr>
        <w:numPr>
          <w:ilvl w:val="3"/>
          <w:numId w:val="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“Storage-type” means thermally conditioned water is stored in a tank in the water cooler and is available instantaneously. Point-of-use, dry storage compartment, and bottled water coolers are included in this category.</w:t>
      </w:r>
    </w:p>
    <w:p w14:paraId="41585918" w14:textId="77777777" w:rsidR="00997DE4" w:rsidRDefault="0004558E" w:rsidP="00425F00">
      <w:pPr>
        <w:numPr>
          <w:ilvl w:val="3"/>
          <w:numId w:val="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“On demand” means the water cooler heats water as it is requested, which typically takes a few minutes to deliver.</w:t>
      </w:r>
    </w:p>
    <w:p w14:paraId="755EC589" w14:textId="77777777" w:rsidR="00121A63" w:rsidRPr="00F4068A" w:rsidRDefault="00121A63" w:rsidP="00220F69">
      <w:pPr>
        <w:pBdr>
          <w:top w:val="nil"/>
          <w:left w:val="nil"/>
          <w:bottom w:val="nil"/>
          <w:right w:val="nil"/>
          <w:between w:val="nil"/>
        </w:pBdr>
        <w:ind w:left="1440"/>
        <w:rPr>
          <w:rFonts w:ascii="Arial" w:eastAsia="Arial" w:hAnsi="Arial" w:cs="Arial"/>
          <w:color w:val="000000"/>
          <w:sz w:val="20"/>
          <w:szCs w:val="20"/>
        </w:rPr>
      </w:pPr>
    </w:p>
    <w:p w14:paraId="509CE251" w14:textId="77777777" w:rsidR="00BB506D" w:rsidRDefault="00E36E5D" w:rsidP="00F84FBB">
      <w:pPr>
        <w:numPr>
          <w:ilvl w:val="2"/>
          <w:numId w:val="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 xml:space="preserve">The following definitions refer to water </w:t>
      </w:r>
      <w:r w:rsidR="005172BA">
        <w:rPr>
          <w:rFonts w:ascii="Arial" w:eastAsia="Arial" w:hAnsi="Arial" w:cs="Arial"/>
          <w:color w:val="000000"/>
          <w:sz w:val="20"/>
          <w:szCs w:val="20"/>
        </w:rPr>
        <w:t xml:space="preserve">softeners: </w:t>
      </w:r>
    </w:p>
    <w:p w14:paraId="738C1190" w14:textId="501EAA98" w:rsidR="00BB506D" w:rsidRDefault="00F4068A" w:rsidP="00BB506D">
      <w:pPr>
        <w:numPr>
          <w:ilvl w:val="3"/>
          <w:numId w:val="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“Water softener” means a pressurized water treatment device in which hard water is passed through a bed of cation exchange media (either inorganic or synthetic organic) for the purpose of exchanging calcium and magnesium ions for sodium or potassium ions, thus producing a softened water that is more desirable for laundering, bathing, and dishwashing.</w:t>
      </w:r>
    </w:p>
    <w:p w14:paraId="164DCCA9" w14:textId="5675E184" w:rsidR="00CE3BE4" w:rsidRPr="00CE3BE4" w:rsidRDefault="00CE3BE4" w:rsidP="00CE3BE4">
      <w:pPr>
        <w:numPr>
          <w:ilvl w:val="3"/>
          <w:numId w:val="1"/>
        </w:numPr>
        <w:pBdr>
          <w:top w:val="nil"/>
          <w:left w:val="nil"/>
          <w:bottom w:val="nil"/>
          <w:right w:val="nil"/>
          <w:between w:val="nil"/>
        </w:pBdr>
        <w:rPr>
          <w:rFonts w:ascii="Arial" w:eastAsia="Arial" w:hAnsi="Arial" w:cs="Arial"/>
          <w:color w:val="000000"/>
          <w:sz w:val="20"/>
          <w:szCs w:val="20"/>
        </w:rPr>
      </w:pPr>
      <w:r w:rsidRPr="00907AA2">
        <w:rPr>
          <w:rFonts w:ascii="Arial" w:eastAsia="Arial" w:hAnsi="Arial" w:cs="Arial"/>
          <w:color w:val="000000"/>
          <w:sz w:val="20"/>
          <w:szCs w:val="20"/>
        </w:rPr>
        <w:t>"Residential water softener” means a cation exchange water softener that is connected to the water system with conventional plumbing fittings not exceeding 1.25 inches in nominal pipe size, that is designed for residential use, and that is regenerated in place.</w:t>
      </w:r>
    </w:p>
    <w:p w14:paraId="074A1C8E" w14:textId="77777777" w:rsidR="00121A63" w:rsidRPr="00BB506D" w:rsidRDefault="00121A63" w:rsidP="00907AA2">
      <w:pPr>
        <w:pBdr>
          <w:top w:val="nil"/>
          <w:left w:val="nil"/>
          <w:bottom w:val="nil"/>
          <w:right w:val="nil"/>
          <w:between w:val="nil"/>
        </w:pBdr>
        <w:rPr>
          <w:rFonts w:ascii="Arial" w:eastAsia="Arial" w:hAnsi="Arial" w:cs="Arial"/>
          <w:color w:val="000000"/>
          <w:sz w:val="20"/>
          <w:szCs w:val="20"/>
        </w:rPr>
      </w:pPr>
    </w:p>
    <w:p w14:paraId="41362018" w14:textId="6561C034" w:rsidR="00F84FBB" w:rsidRPr="00C20F32" w:rsidRDefault="00121A63" w:rsidP="00925510">
      <w:pPr>
        <w:numPr>
          <w:ilvl w:val="2"/>
          <w:numId w:val="1"/>
        </w:numPr>
        <w:pBdr>
          <w:top w:val="nil"/>
          <w:left w:val="nil"/>
          <w:bottom w:val="nil"/>
          <w:right w:val="nil"/>
          <w:between w:val="nil"/>
        </w:pBdr>
        <w:rPr>
          <w:rFonts w:ascii="Arial" w:eastAsia="Arial" w:hAnsi="Arial" w:cs="Arial"/>
          <w:sz w:val="20"/>
          <w:szCs w:val="20"/>
        </w:rPr>
      </w:pPr>
      <w:r w:rsidRPr="2D09661F">
        <w:rPr>
          <w:rStyle w:val="cf01"/>
          <w:rFonts w:ascii="Arial" w:hAnsi="Arial" w:cs="Arial"/>
          <w:b w:val="0"/>
          <w:bCs w:val="0"/>
          <w:sz w:val="20"/>
          <w:szCs w:val="20"/>
        </w:rPr>
        <w:t>“</w:t>
      </w:r>
      <w:r w:rsidR="00F84FBB" w:rsidRPr="2D09661F">
        <w:rPr>
          <w:rStyle w:val="cf01"/>
          <w:rFonts w:ascii="Arial" w:hAnsi="Arial" w:cs="Arial"/>
          <w:b w:val="0"/>
          <w:bCs w:val="0"/>
          <w:sz w:val="20"/>
          <w:szCs w:val="20"/>
        </w:rPr>
        <w:t>WaterSense</w:t>
      </w:r>
      <w:r w:rsidRPr="2D09661F">
        <w:rPr>
          <w:rStyle w:val="cf01"/>
          <w:rFonts w:ascii="Arial" w:hAnsi="Arial" w:cs="Arial"/>
          <w:b w:val="0"/>
          <w:bCs w:val="0"/>
          <w:sz w:val="20"/>
          <w:szCs w:val="20"/>
        </w:rPr>
        <w:t>”</w:t>
      </w:r>
      <w:r w:rsidR="00F84FBB" w:rsidRPr="2D09661F">
        <w:rPr>
          <w:rStyle w:val="cf11"/>
          <w:rFonts w:ascii="Arial" w:hAnsi="Arial" w:cs="Arial"/>
          <w:b/>
          <w:bCs/>
          <w:color w:val="auto"/>
          <w:sz w:val="20"/>
          <w:szCs w:val="20"/>
        </w:rPr>
        <w:t> </w:t>
      </w:r>
      <w:r w:rsidR="00F84FBB" w:rsidRPr="2D09661F">
        <w:rPr>
          <w:rStyle w:val="cf11"/>
          <w:rFonts w:ascii="Arial" w:hAnsi="Arial" w:cs="Arial"/>
          <w:color w:val="auto"/>
          <w:sz w:val="20"/>
          <w:szCs w:val="20"/>
        </w:rPr>
        <w:t>means a partnership program by the U.S. Environmental Protection Agency. Independent, third-party licensed certifying bodies certify that products meet EPA criteria for water efficiency and performance by following testing and certification protocols specific to each product category. Products that are certified to meet EPA specifications are allowed to bear the WaterSense label. ((42 USC 6294a</w:t>
      </w:r>
      <w:r w:rsidR="00F84FBB" w:rsidRPr="56517190">
        <w:rPr>
          <w:rStyle w:val="cf11"/>
          <w:rFonts w:ascii="Arial" w:hAnsi="Arial" w:cs="Arial"/>
          <w:color w:val="auto"/>
          <w:sz w:val="20"/>
          <w:szCs w:val="20"/>
        </w:rPr>
        <w:t>)</w:t>
      </w:r>
      <w:r w:rsidR="55ED4CCC" w:rsidRPr="56517190">
        <w:rPr>
          <w:rStyle w:val="cf11"/>
          <w:rFonts w:ascii="Arial" w:hAnsi="Arial" w:cs="Arial"/>
          <w:color w:val="auto"/>
          <w:sz w:val="20"/>
          <w:szCs w:val="20"/>
        </w:rPr>
        <w:t>)</w:t>
      </w:r>
    </w:p>
    <w:p w14:paraId="547A0E83" w14:textId="77777777" w:rsidR="00997DE4" w:rsidRPr="00F4068A" w:rsidRDefault="0004558E">
      <w:pPr>
        <w:pBdr>
          <w:top w:val="nil"/>
          <w:left w:val="nil"/>
          <w:bottom w:val="nil"/>
          <w:right w:val="nil"/>
          <w:between w:val="nil"/>
        </w:pBdr>
        <w:ind w:left="1440"/>
        <w:rPr>
          <w:rFonts w:ascii="Arial" w:eastAsia="Arial" w:hAnsi="Arial" w:cs="Arial"/>
          <w:color w:val="000000"/>
          <w:sz w:val="20"/>
          <w:szCs w:val="20"/>
        </w:rPr>
      </w:pPr>
      <w:r w:rsidRPr="00F4068A">
        <w:rPr>
          <w:rFonts w:ascii="Arial" w:eastAsia="Arial" w:hAnsi="Arial" w:cs="Arial"/>
          <w:color w:val="000000"/>
          <w:sz w:val="20"/>
          <w:szCs w:val="20"/>
        </w:rPr>
        <w:t xml:space="preserve"> </w:t>
      </w:r>
    </w:p>
    <w:p w14:paraId="698B909A" w14:textId="77777777" w:rsidR="00997DE4" w:rsidRPr="00F4068A" w:rsidRDefault="0004558E">
      <w:pPr>
        <w:numPr>
          <w:ilvl w:val="0"/>
          <w:numId w:val="3"/>
        </w:numPr>
        <w:pBdr>
          <w:top w:val="nil"/>
          <w:left w:val="nil"/>
          <w:bottom w:val="nil"/>
          <w:right w:val="nil"/>
          <w:between w:val="nil"/>
        </w:pBdr>
        <w:rPr>
          <w:rFonts w:ascii="Arial" w:eastAsia="Arial" w:hAnsi="Arial" w:cs="Arial"/>
          <w:b/>
          <w:color w:val="000000"/>
          <w:sz w:val="20"/>
          <w:szCs w:val="20"/>
        </w:rPr>
      </w:pPr>
      <w:r w:rsidRPr="00F4068A">
        <w:rPr>
          <w:rFonts w:ascii="Arial" w:eastAsia="Arial" w:hAnsi="Arial" w:cs="Arial"/>
          <w:b/>
          <w:color w:val="000000"/>
          <w:sz w:val="20"/>
          <w:szCs w:val="20"/>
        </w:rPr>
        <w:t xml:space="preserve">Section 4.  Scope.  </w:t>
      </w:r>
    </w:p>
    <w:p w14:paraId="2A375C0F" w14:textId="77777777" w:rsidR="00997DE4" w:rsidRPr="00F4068A" w:rsidRDefault="00997DE4">
      <w:pPr>
        <w:rPr>
          <w:rFonts w:ascii="Arial" w:hAnsi="Arial" w:cs="Arial"/>
          <w:sz w:val="20"/>
          <w:szCs w:val="20"/>
        </w:rPr>
      </w:pPr>
    </w:p>
    <w:p w14:paraId="28D36572" w14:textId="77777777" w:rsidR="00997DE4" w:rsidRPr="00F4068A" w:rsidRDefault="0004558E">
      <w:pPr>
        <w:numPr>
          <w:ilvl w:val="1"/>
          <w:numId w:val="3"/>
        </w:numPr>
        <w:rPr>
          <w:rFonts w:ascii="Arial" w:eastAsia="Arial" w:hAnsi="Arial" w:cs="Arial"/>
          <w:color w:val="000000"/>
          <w:sz w:val="20"/>
          <w:szCs w:val="20"/>
        </w:rPr>
      </w:pPr>
      <w:r w:rsidRPr="00F4068A">
        <w:rPr>
          <w:rFonts w:ascii="Arial" w:eastAsia="Arial" w:hAnsi="Arial" w:cs="Arial"/>
          <w:color w:val="000000"/>
          <w:sz w:val="20"/>
          <w:szCs w:val="20"/>
        </w:rPr>
        <w:t xml:space="preserve">The provisions of this Act apply to: </w:t>
      </w:r>
    </w:p>
    <w:p w14:paraId="50E79084" w14:textId="77777777" w:rsidR="00121A63" w:rsidRDefault="00121A63">
      <w:pPr>
        <w:numPr>
          <w:ilvl w:val="2"/>
          <w:numId w:val="3"/>
        </w:numPr>
        <w:ind w:left="1152" w:hanging="432"/>
        <w:rPr>
          <w:rFonts w:ascii="Arial" w:eastAsia="Arial" w:hAnsi="Arial" w:cs="Arial"/>
          <w:color w:val="000000"/>
          <w:sz w:val="20"/>
          <w:szCs w:val="20"/>
        </w:rPr>
      </w:pPr>
      <w:r>
        <w:rPr>
          <w:rFonts w:ascii="Arial" w:eastAsia="Arial" w:hAnsi="Arial" w:cs="Arial"/>
          <w:color w:val="000000"/>
          <w:sz w:val="20"/>
          <w:szCs w:val="20"/>
        </w:rPr>
        <w:t>Commercial and industrial fans and blowers;</w:t>
      </w:r>
    </w:p>
    <w:p w14:paraId="5EA00A71" w14:textId="77777777" w:rsidR="009461F2" w:rsidRPr="00F4068A" w:rsidRDefault="009461F2">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Commercial dishwashers</w:t>
      </w:r>
      <w:r w:rsidR="00121A63">
        <w:rPr>
          <w:rFonts w:ascii="Arial" w:eastAsia="Arial" w:hAnsi="Arial" w:cs="Arial"/>
          <w:color w:val="000000"/>
          <w:sz w:val="20"/>
          <w:szCs w:val="20"/>
        </w:rPr>
        <w:t>;</w:t>
      </w:r>
    </w:p>
    <w:p w14:paraId="3CBD7FDF" w14:textId="77777777" w:rsidR="00997DE4" w:rsidRPr="00F4068A" w:rsidRDefault="0004558E">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Commercial fryers;</w:t>
      </w:r>
    </w:p>
    <w:p w14:paraId="4CDF5A4A" w14:textId="77777777" w:rsidR="00997DE4" w:rsidRPr="00F4068A" w:rsidRDefault="0004558E">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Commercial hot-food holding cabinets;</w:t>
      </w:r>
    </w:p>
    <w:p w14:paraId="2F979F47" w14:textId="77777777" w:rsidR="00997DE4" w:rsidRPr="00F4068A" w:rsidRDefault="0004558E">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Commercial ovens;</w:t>
      </w:r>
    </w:p>
    <w:p w14:paraId="66C62AD3" w14:textId="77777777" w:rsidR="00997DE4" w:rsidRPr="00F4068A" w:rsidRDefault="0004558E">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Commercial steam cookers;</w:t>
      </w:r>
    </w:p>
    <w:p w14:paraId="5B65DE28" w14:textId="77777777" w:rsidR="00997DE4" w:rsidRPr="00F4068A" w:rsidRDefault="0004558E">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Computers and computer monitors;</w:t>
      </w:r>
    </w:p>
    <w:p w14:paraId="6E0887E2" w14:textId="77777777" w:rsidR="00F4068A" w:rsidRDefault="00F4068A">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Computer server power supply units</w:t>
      </w:r>
      <w:r w:rsidR="00121A63">
        <w:rPr>
          <w:rFonts w:ascii="Arial" w:eastAsia="Arial" w:hAnsi="Arial" w:cs="Arial"/>
          <w:color w:val="000000"/>
          <w:sz w:val="20"/>
          <w:szCs w:val="20"/>
        </w:rPr>
        <w:t>;</w:t>
      </w:r>
    </w:p>
    <w:p w14:paraId="5851E3C2" w14:textId="77777777" w:rsidR="00121A63" w:rsidRPr="00F4068A" w:rsidRDefault="00121A63">
      <w:pPr>
        <w:numPr>
          <w:ilvl w:val="2"/>
          <w:numId w:val="3"/>
        </w:numPr>
        <w:ind w:left="1152" w:hanging="432"/>
        <w:rPr>
          <w:rFonts w:ascii="Arial" w:eastAsia="Arial" w:hAnsi="Arial" w:cs="Arial"/>
          <w:color w:val="000000"/>
          <w:sz w:val="20"/>
          <w:szCs w:val="20"/>
        </w:rPr>
      </w:pPr>
      <w:r>
        <w:rPr>
          <w:rFonts w:ascii="Arial" w:eastAsia="Arial" w:hAnsi="Arial" w:cs="Arial"/>
          <w:color w:val="000000"/>
          <w:sz w:val="20"/>
          <w:szCs w:val="20"/>
        </w:rPr>
        <w:t>Expanded scope electric motors;</w:t>
      </w:r>
    </w:p>
    <w:p w14:paraId="589B70A7" w14:textId="77777777" w:rsidR="00997DE4" w:rsidRPr="00F4068A" w:rsidRDefault="0004558E">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Faucets;</w:t>
      </w:r>
    </w:p>
    <w:p w14:paraId="5E3D9513" w14:textId="77777777" w:rsidR="00997DE4" w:rsidRPr="00F4068A" w:rsidRDefault="0004558E">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Gas fireplaces;</w:t>
      </w:r>
    </w:p>
    <w:p w14:paraId="7B8CF502" w14:textId="77777777" w:rsidR="00997DE4" w:rsidRPr="00F4068A" w:rsidRDefault="0004558E">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 xml:space="preserve">High CRI, cold temperature, and impact-resistant fluorescent lamps; </w:t>
      </w:r>
    </w:p>
    <w:p w14:paraId="69A03846" w14:textId="77777777" w:rsidR="00997DE4" w:rsidRPr="00F4068A" w:rsidRDefault="0004558E">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Portable electric spas;</w:t>
      </w:r>
    </w:p>
    <w:p w14:paraId="429BBAA8" w14:textId="77777777" w:rsidR="00997DE4" w:rsidRPr="00F4068A" w:rsidRDefault="0004558E">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 xml:space="preserve">Residential ventilating fans; </w:t>
      </w:r>
    </w:p>
    <w:p w14:paraId="6B54A814" w14:textId="77777777" w:rsidR="00F4068A" w:rsidRPr="00F4068A" w:rsidRDefault="00F4068A">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Residential water softener</w:t>
      </w:r>
      <w:r w:rsidR="00121A63">
        <w:rPr>
          <w:rFonts w:ascii="Arial" w:eastAsia="Arial" w:hAnsi="Arial" w:cs="Arial"/>
          <w:color w:val="000000"/>
          <w:sz w:val="20"/>
          <w:szCs w:val="20"/>
        </w:rPr>
        <w:t>s</w:t>
      </w:r>
      <w:r w:rsidRPr="00F4068A">
        <w:rPr>
          <w:rFonts w:ascii="Arial" w:eastAsia="Arial" w:hAnsi="Arial" w:cs="Arial"/>
          <w:color w:val="000000"/>
          <w:sz w:val="20"/>
          <w:szCs w:val="20"/>
        </w:rPr>
        <w:t>;</w:t>
      </w:r>
    </w:p>
    <w:p w14:paraId="29C0FA6F" w14:textId="77777777" w:rsidR="00997DE4" w:rsidRPr="00F4068A" w:rsidRDefault="0004558E">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t>Showerheads;</w:t>
      </w:r>
    </w:p>
    <w:p w14:paraId="6B542ED7" w14:textId="77777777" w:rsidR="00997DE4" w:rsidRPr="00F4068A" w:rsidRDefault="0004558E">
      <w:pPr>
        <w:numPr>
          <w:ilvl w:val="2"/>
          <w:numId w:val="3"/>
        </w:numPr>
        <w:ind w:left="1152" w:hanging="432"/>
        <w:rPr>
          <w:rFonts w:ascii="Arial" w:eastAsia="Arial" w:hAnsi="Arial" w:cs="Arial"/>
          <w:sz w:val="20"/>
          <w:szCs w:val="20"/>
        </w:rPr>
      </w:pPr>
      <w:r w:rsidRPr="00F4068A">
        <w:rPr>
          <w:rFonts w:ascii="Arial" w:eastAsia="Arial" w:hAnsi="Arial" w:cs="Arial"/>
          <w:sz w:val="20"/>
          <w:szCs w:val="20"/>
        </w:rPr>
        <w:t xml:space="preserve">Spray sprinkler bodies; </w:t>
      </w:r>
    </w:p>
    <w:p w14:paraId="1795E8FE" w14:textId="77777777" w:rsidR="00FD4265" w:rsidRPr="00F4068A" w:rsidRDefault="00FD4265">
      <w:pPr>
        <w:numPr>
          <w:ilvl w:val="2"/>
          <w:numId w:val="3"/>
        </w:numPr>
        <w:tabs>
          <w:tab w:val="left" w:pos="1170"/>
        </w:tabs>
        <w:ind w:left="1152" w:hanging="432"/>
        <w:rPr>
          <w:rFonts w:ascii="Arial" w:eastAsia="Arial" w:hAnsi="Arial" w:cs="Arial"/>
          <w:color w:val="000000"/>
          <w:sz w:val="20"/>
          <w:szCs w:val="20"/>
        </w:rPr>
      </w:pPr>
      <w:r w:rsidRPr="00F4068A">
        <w:rPr>
          <w:rFonts w:ascii="Arial" w:eastAsia="Arial" w:hAnsi="Arial" w:cs="Arial"/>
          <w:color w:val="000000"/>
          <w:sz w:val="20"/>
          <w:szCs w:val="20"/>
        </w:rPr>
        <w:t>State-regulated battery charger systems</w:t>
      </w:r>
      <w:r w:rsidR="00121A63">
        <w:rPr>
          <w:rFonts w:ascii="Arial" w:eastAsia="Arial" w:hAnsi="Arial" w:cs="Arial"/>
          <w:color w:val="000000"/>
          <w:sz w:val="20"/>
          <w:szCs w:val="20"/>
        </w:rPr>
        <w:t>;</w:t>
      </w:r>
    </w:p>
    <w:p w14:paraId="6D18078D" w14:textId="77777777" w:rsidR="00997DE4" w:rsidRPr="00F4068A" w:rsidRDefault="0004558E">
      <w:pPr>
        <w:numPr>
          <w:ilvl w:val="2"/>
          <w:numId w:val="3"/>
        </w:numPr>
        <w:tabs>
          <w:tab w:val="left" w:pos="1170"/>
        </w:tabs>
        <w:ind w:left="1152" w:hanging="432"/>
        <w:rPr>
          <w:rFonts w:ascii="Arial" w:eastAsia="Arial" w:hAnsi="Arial" w:cs="Arial"/>
          <w:color w:val="000000"/>
          <w:sz w:val="20"/>
          <w:szCs w:val="20"/>
        </w:rPr>
      </w:pPr>
      <w:r w:rsidRPr="00F4068A">
        <w:rPr>
          <w:rFonts w:ascii="Arial" w:eastAsia="Arial" w:hAnsi="Arial" w:cs="Arial"/>
          <w:color w:val="000000"/>
          <w:sz w:val="20"/>
          <w:szCs w:val="20"/>
        </w:rPr>
        <w:t>Urinals;</w:t>
      </w:r>
    </w:p>
    <w:p w14:paraId="4DE69DAA" w14:textId="77777777" w:rsidR="00997DE4" w:rsidRPr="00F4068A" w:rsidRDefault="0004558E">
      <w:pPr>
        <w:numPr>
          <w:ilvl w:val="2"/>
          <w:numId w:val="3"/>
        </w:numPr>
        <w:tabs>
          <w:tab w:val="left" w:pos="1170"/>
        </w:tabs>
        <w:ind w:left="1152" w:hanging="432"/>
        <w:rPr>
          <w:rFonts w:ascii="Arial" w:eastAsia="Arial" w:hAnsi="Arial" w:cs="Arial"/>
          <w:color w:val="000000"/>
          <w:sz w:val="20"/>
          <w:szCs w:val="20"/>
        </w:rPr>
      </w:pPr>
      <w:r w:rsidRPr="00F4068A">
        <w:rPr>
          <w:rFonts w:ascii="Arial" w:eastAsia="Arial" w:hAnsi="Arial" w:cs="Arial"/>
          <w:color w:val="000000"/>
          <w:sz w:val="20"/>
          <w:szCs w:val="20"/>
        </w:rPr>
        <w:t>Water closets;</w:t>
      </w:r>
    </w:p>
    <w:p w14:paraId="233B5CE6" w14:textId="77777777" w:rsidR="00997DE4" w:rsidRPr="00F4068A" w:rsidRDefault="0004558E">
      <w:pPr>
        <w:numPr>
          <w:ilvl w:val="2"/>
          <w:numId w:val="3"/>
        </w:numPr>
        <w:ind w:left="1152" w:hanging="432"/>
        <w:rPr>
          <w:rFonts w:ascii="Arial" w:eastAsia="Arial" w:hAnsi="Arial" w:cs="Arial"/>
          <w:sz w:val="20"/>
          <w:szCs w:val="20"/>
        </w:rPr>
      </w:pPr>
      <w:r w:rsidRPr="00F4068A">
        <w:rPr>
          <w:rFonts w:ascii="Arial" w:eastAsia="Arial" w:hAnsi="Arial" w:cs="Arial"/>
          <w:sz w:val="20"/>
          <w:szCs w:val="20"/>
        </w:rPr>
        <w:t>Water coolers; and</w:t>
      </w:r>
    </w:p>
    <w:p w14:paraId="3767AABD" w14:textId="77777777" w:rsidR="00997DE4" w:rsidRPr="00F4068A" w:rsidRDefault="0004558E">
      <w:pPr>
        <w:numPr>
          <w:ilvl w:val="2"/>
          <w:numId w:val="3"/>
        </w:numPr>
        <w:ind w:left="1152" w:hanging="432"/>
        <w:rPr>
          <w:rFonts w:ascii="Arial" w:eastAsia="Arial" w:hAnsi="Arial" w:cs="Arial"/>
          <w:color w:val="000000"/>
          <w:sz w:val="20"/>
          <w:szCs w:val="20"/>
        </w:rPr>
      </w:pPr>
      <w:r w:rsidRPr="00F4068A">
        <w:rPr>
          <w:rFonts w:ascii="Arial" w:eastAsia="Arial" w:hAnsi="Arial" w:cs="Arial"/>
          <w:color w:val="000000"/>
          <w:sz w:val="20"/>
          <w:szCs w:val="20"/>
        </w:rPr>
        <w:lastRenderedPageBreak/>
        <w:t xml:space="preserve">Any other products as may be designated by the Commissioner in accordance with Section 7 or by operation of law under Section 9. </w:t>
      </w:r>
    </w:p>
    <w:p w14:paraId="1F0DDD91" w14:textId="77777777" w:rsidR="00997DE4" w:rsidRPr="00F4068A" w:rsidRDefault="0004558E">
      <w:pPr>
        <w:numPr>
          <w:ilvl w:val="1"/>
          <w:numId w:val="3"/>
        </w:numPr>
        <w:rPr>
          <w:rFonts w:ascii="Arial" w:eastAsia="Arial" w:hAnsi="Arial" w:cs="Arial"/>
          <w:color w:val="000000"/>
          <w:sz w:val="20"/>
          <w:szCs w:val="20"/>
        </w:rPr>
      </w:pPr>
      <w:r w:rsidRPr="00F4068A">
        <w:rPr>
          <w:rFonts w:ascii="Arial" w:eastAsia="Arial" w:hAnsi="Arial" w:cs="Arial"/>
          <w:color w:val="000000"/>
          <w:sz w:val="20"/>
          <w:szCs w:val="20"/>
        </w:rPr>
        <w:t>The provisions of this Act do not apply to:</w:t>
      </w:r>
    </w:p>
    <w:p w14:paraId="71F9D366" w14:textId="77777777" w:rsidR="00997DE4" w:rsidRPr="00F4068A" w:rsidRDefault="0004558E">
      <w:pPr>
        <w:numPr>
          <w:ilvl w:val="2"/>
          <w:numId w:val="3"/>
        </w:numPr>
        <w:ind w:left="1080"/>
        <w:rPr>
          <w:rFonts w:ascii="Arial" w:eastAsia="Arial" w:hAnsi="Arial" w:cs="Arial"/>
          <w:color w:val="000000"/>
          <w:sz w:val="20"/>
          <w:szCs w:val="20"/>
        </w:rPr>
      </w:pPr>
      <w:r w:rsidRPr="00F4068A">
        <w:rPr>
          <w:rFonts w:ascii="Arial" w:eastAsia="Arial" w:hAnsi="Arial" w:cs="Arial"/>
          <w:color w:val="000000"/>
          <w:sz w:val="20"/>
          <w:szCs w:val="20"/>
        </w:rPr>
        <w:t xml:space="preserve">New products manufactured in the state and sold outside the state; </w:t>
      </w:r>
    </w:p>
    <w:p w14:paraId="182FD416" w14:textId="77777777" w:rsidR="00997DE4" w:rsidRPr="00F4068A" w:rsidRDefault="0004558E">
      <w:pPr>
        <w:numPr>
          <w:ilvl w:val="2"/>
          <w:numId w:val="3"/>
        </w:numPr>
        <w:ind w:left="1080"/>
        <w:rPr>
          <w:rFonts w:ascii="Arial" w:eastAsia="Arial" w:hAnsi="Arial" w:cs="Arial"/>
          <w:color w:val="000000"/>
          <w:sz w:val="20"/>
          <w:szCs w:val="20"/>
        </w:rPr>
      </w:pPr>
      <w:r w:rsidRPr="00F4068A">
        <w:rPr>
          <w:rFonts w:ascii="Arial" w:eastAsia="Arial" w:hAnsi="Arial" w:cs="Arial"/>
          <w:color w:val="000000"/>
          <w:sz w:val="20"/>
          <w:szCs w:val="20"/>
        </w:rPr>
        <w:t xml:space="preserve">New products manufactured outside the state and sold at wholesale inside the state for final retail sale and installation outside the state; </w:t>
      </w:r>
    </w:p>
    <w:p w14:paraId="7DE81659" w14:textId="77777777" w:rsidR="00997DE4" w:rsidRPr="00F4068A" w:rsidRDefault="0004558E">
      <w:pPr>
        <w:numPr>
          <w:ilvl w:val="2"/>
          <w:numId w:val="3"/>
        </w:numPr>
        <w:ind w:left="1080"/>
        <w:rPr>
          <w:rFonts w:ascii="Arial" w:eastAsia="Arial" w:hAnsi="Arial" w:cs="Arial"/>
          <w:color w:val="000000"/>
          <w:sz w:val="20"/>
          <w:szCs w:val="20"/>
        </w:rPr>
      </w:pPr>
      <w:r w:rsidRPr="00F4068A">
        <w:rPr>
          <w:rFonts w:ascii="Arial" w:eastAsia="Arial" w:hAnsi="Arial" w:cs="Arial"/>
          <w:color w:val="000000"/>
          <w:sz w:val="20"/>
          <w:szCs w:val="20"/>
        </w:rPr>
        <w:t xml:space="preserve">Products installed in mobile manufactured homes at the time of construction; or </w:t>
      </w:r>
    </w:p>
    <w:p w14:paraId="4BAE43AD" w14:textId="77777777" w:rsidR="00997DE4" w:rsidRPr="00F4068A" w:rsidRDefault="0004558E">
      <w:pPr>
        <w:numPr>
          <w:ilvl w:val="2"/>
          <w:numId w:val="3"/>
        </w:numPr>
        <w:ind w:left="1080"/>
        <w:rPr>
          <w:rFonts w:ascii="Arial" w:eastAsia="Arial" w:hAnsi="Arial" w:cs="Arial"/>
          <w:color w:val="000000"/>
          <w:sz w:val="20"/>
          <w:szCs w:val="20"/>
        </w:rPr>
      </w:pPr>
      <w:r w:rsidRPr="00F4068A">
        <w:rPr>
          <w:rFonts w:ascii="Arial" w:eastAsia="Arial" w:hAnsi="Arial" w:cs="Arial"/>
          <w:color w:val="000000"/>
          <w:sz w:val="20"/>
          <w:szCs w:val="20"/>
        </w:rPr>
        <w:t>Products designed expressly for installation and use in recreational vehicles.</w:t>
      </w:r>
      <w:r w:rsidRPr="00F4068A">
        <w:rPr>
          <w:rFonts w:ascii="Arial" w:eastAsia="Arial" w:hAnsi="Arial" w:cs="Arial"/>
          <w:color w:val="000000"/>
          <w:sz w:val="20"/>
          <w:szCs w:val="20"/>
        </w:rPr>
        <w:br/>
      </w:r>
    </w:p>
    <w:p w14:paraId="77671AB0" w14:textId="77777777" w:rsidR="00997DE4" w:rsidRPr="00F4068A" w:rsidRDefault="0004558E">
      <w:pPr>
        <w:pStyle w:val="Heading3"/>
        <w:numPr>
          <w:ilvl w:val="0"/>
          <w:numId w:val="10"/>
        </w:numPr>
        <w:rPr>
          <w:rFonts w:ascii="Arial" w:eastAsia="Arial" w:hAnsi="Arial" w:cs="Arial"/>
          <w:sz w:val="20"/>
          <w:szCs w:val="20"/>
        </w:rPr>
      </w:pPr>
      <w:r w:rsidRPr="00F4068A">
        <w:rPr>
          <w:rFonts w:ascii="Arial" w:eastAsia="Arial" w:hAnsi="Arial" w:cs="Arial"/>
          <w:sz w:val="20"/>
          <w:szCs w:val="20"/>
        </w:rPr>
        <w:t>Section 5.  Standards.</w:t>
      </w:r>
    </w:p>
    <w:p w14:paraId="4977BFC8" w14:textId="77777777" w:rsidR="00997DE4" w:rsidRPr="00F4068A" w:rsidRDefault="00997DE4">
      <w:pPr>
        <w:rPr>
          <w:rFonts w:ascii="Arial" w:eastAsia="Arial" w:hAnsi="Arial" w:cs="Arial"/>
          <w:sz w:val="20"/>
          <w:szCs w:val="20"/>
        </w:rPr>
      </w:pPr>
    </w:p>
    <w:p w14:paraId="12054096" w14:textId="77777777" w:rsidR="00997DE4" w:rsidRPr="00F4068A" w:rsidRDefault="0004558E">
      <w:pPr>
        <w:numPr>
          <w:ilvl w:val="1"/>
          <w:numId w:val="10"/>
        </w:numPr>
        <w:rPr>
          <w:rFonts w:ascii="Arial" w:eastAsia="Arial" w:hAnsi="Arial" w:cs="Arial"/>
          <w:color w:val="000000"/>
          <w:sz w:val="20"/>
          <w:szCs w:val="20"/>
        </w:rPr>
      </w:pPr>
      <w:r w:rsidRPr="00F4068A">
        <w:rPr>
          <w:rFonts w:ascii="Arial" w:eastAsia="Arial" w:hAnsi="Arial" w:cs="Arial"/>
          <w:color w:val="000000"/>
          <w:sz w:val="20"/>
          <w:szCs w:val="20"/>
        </w:rPr>
        <w:t xml:space="preserve">Not later than one year after the date of enactment of this Act, the Commissioner shall adopt regulations, in accordance with the provisions of </w:t>
      </w:r>
      <w:r w:rsidR="003F5F35" w:rsidRPr="00F4068A">
        <w:rPr>
          <w:rFonts w:ascii="Arial" w:eastAsia="Arial" w:hAnsi="Arial" w:cs="Arial"/>
          <w:color w:val="000000"/>
          <w:sz w:val="20"/>
          <w:szCs w:val="20"/>
        </w:rPr>
        <w:t xml:space="preserve">the </w:t>
      </w:r>
      <w:r w:rsidRPr="00F4068A">
        <w:rPr>
          <w:rFonts w:ascii="Arial" w:eastAsia="Arial" w:hAnsi="Arial" w:cs="Arial"/>
          <w:b/>
          <w:color w:val="000000"/>
          <w:sz w:val="20"/>
          <w:szCs w:val="20"/>
        </w:rPr>
        <w:t xml:space="preserve">[state </w:t>
      </w:r>
      <w:r w:rsidR="002F1B0C" w:rsidRPr="00F4068A">
        <w:rPr>
          <w:rFonts w:ascii="Arial" w:eastAsia="Arial" w:hAnsi="Arial" w:cs="Arial"/>
          <w:b/>
          <w:color w:val="000000"/>
          <w:sz w:val="20"/>
          <w:szCs w:val="20"/>
        </w:rPr>
        <w:t xml:space="preserve">law governing the </w:t>
      </w:r>
      <w:r w:rsidR="00306F2A" w:rsidRPr="00F4068A">
        <w:rPr>
          <w:rFonts w:ascii="Arial" w:eastAsia="Arial" w:hAnsi="Arial" w:cs="Arial"/>
          <w:b/>
          <w:color w:val="000000"/>
          <w:sz w:val="20"/>
          <w:szCs w:val="20"/>
        </w:rPr>
        <w:t xml:space="preserve">administrative </w:t>
      </w:r>
      <w:r w:rsidR="002F1B0C" w:rsidRPr="00F4068A">
        <w:rPr>
          <w:rFonts w:ascii="Arial" w:eastAsia="Arial" w:hAnsi="Arial" w:cs="Arial"/>
          <w:b/>
          <w:color w:val="000000"/>
          <w:sz w:val="20"/>
          <w:szCs w:val="20"/>
        </w:rPr>
        <w:t>process for setting regulations</w:t>
      </w:r>
      <w:r w:rsidRPr="00F4068A">
        <w:rPr>
          <w:rFonts w:ascii="Arial" w:eastAsia="Arial" w:hAnsi="Arial" w:cs="Arial"/>
          <w:b/>
          <w:color w:val="000000"/>
          <w:sz w:val="20"/>
          <w:szCs w:val="20"/>
        </w:rPr>
        <w:t>]</w:t>
      </w:r>
      <w:r w:rsidRPr="00F4068A">
        <w:rPr>
          <w:rFonts w:ascii="Arial" w:eastAsia="Arial" w:hAnsi="Arial" w:cs="Arial"/>
          <w:color w:val="000000"/>
          <w:sz w:val="20"/>
          <w:szCs w:val="20"/>
        </w:rPr>
        <w:t xml:space="preserve">, establishing minimum efficiency standards for </w:t>
      </w:r>
      <w:r w:rsidR="00293AF2" w:rsidRPr="00F4068A">
        <w:rPr>
          <w:rFonts w:ascii="Arial" w:eastAsia="Arial" w:hAnsi="Arial" w:cs="Arial"/>
          <w:color w:val="000000"/>
          <w:sz w:val="20"/>
          <w:szCs w:val="20"/>
        </w:rPr>
        <w:t>the</w:t>
      </w:r>
      <w:r w:rsidRPr="00F4068A">
        <w:rPr>
          <w:rFonts w:ascii="Arial" w:eastAsia="Arial" w:hAnsi="Arial" w:cs="Arial"/>
          <w:color w:val="000000"/>
          <w:sz w:val="20"/>
          <w:szCs w:val="20"/>
        </w:rPr>
        <w:t xml:space="preserve"> products set forth in Section 4. </w:t>
      </w:r>
    </w:p>
    <w:p w14:paraId="6E8B87AA" w14:textId="77777777" w:rsidR="007C2F79" w:rsidRPr="00F4068A" w:rsidRDefault="007C2F79" w:rsidP="007C2F79">
      <w:pPr>
        <w:ind w:left="720"/>
        <w:rPr>
          <w:rFonts w:ascii="Arial" w:eastAsia="Arial" w:hAnsi="Arial" w:cs="Arial"/>
          <w:color w:val="000000"/>
          <w:sz w:val="20"/>
          <w:szCs w:val="20"/>
        </w:rPr>
      </w:pPr>
    </w:p>
    <w:p w14:paraId="79E08867" w14:textId="77777777" w:rsidR="00997DE4" w:rsidRPr="00F4068A" w:rsidRDefault="0004558E">
      <w:pPr>
        <w:numPr>
          <w:ilvl w:val="1"/>
          <w:numId w:val="10"/>
        </w:numPr>
        <w:rPr>
          <w:rFonts w:ascii="Arial" w:eastAsia="Arial" w:hAnsi="Arial" w:cs="Arial"/>
          <w:color w:val="000000"/>
          <w:sz w:val="20"/>
          <w:szCs w:val="20"/>
        </w:rPr>
      </w:pPr>
      <w:r w:rsidRPr="00F4068A">
        <w:rPr>
          <w:rFonts w:ascii="Arial" w:eastAsia="Arial" w:hAnsi="Arial" w:cs="Arial"/>
          <w:color w:val="000000"/>
          <w:sz w:val="20"/>
          <w:szCs w:val="20"/>
        </w:rPr>
        <w:t xml:space="preserve">The regulations shall provide for the following minimum efficiency standards: </w:t>
      </w:r>
    </w:p>
    <w:p w14:paraId="35DDDD2A" w14:textId="77777777" w:rsidR="007C2F79" w:rsidRPr="00F4068A" w:rsidRDefault="007C2F79" w:rsidP="007C2F79">
      <w:pPr>
        <w:pBdr>
          <w:top w:val="nil"/>
          <w:left w:val="nil"/>
          <w:bottom w:val="nil"/>
          <w:right w:val="nil"/>
          <w:between w:val="nil"/>
        </w:pBdr>
        <w:ind w:left="1080"/>
        <w:rPr>
          <w:rFonts w:ascii="Arial" w:eastAsia="Arial" w:hAnsi="Arial" w:cs="Arial"/>
          <w:color w:val="000000"/>
          <w:sz w:val="20"/>
          <w:szCs w:val="20"/>
        </w:rPr>
      </w:pPr>
    </w:p>
    <w:p w14:paraId="1B7A76F1" w14:textId="77777777" w:rsidR="00B12B1D" w:rsidRPr="00220F69" w:rsidRDefault="00B12B1D" w:rsidP="00220F69">
      <w:pPr>
        <w:numPr>
          <w:ilvl w:val="2"/>
          <w:numId w:val="11"/>
        </w:numPr>
        <w:pBdr>
          <w:top w:val="nil"/>
          <w:left w:val="nil"/>
          <w:bottom w:val="nil"/>
          <w:right w:val="nil"/>
          <w:between w:val="nil"/>
        </w:pBdr>
        <w:rPr>
          <w:rFonts w:ascii="Arial" w:eastAsia="Arial" w:hAnsi="Arial" w:cs="Arial"/>
          <w:color w:val="000000"/>
          <w:sz w:val="20"/>
          <w:szCs w:val="20"/>
        </w:rPr>
      </w:pPr>
      <w:r w:rsidRPr="00B12B1D">
        <w:rPr>
          <w:rFonts w:ascii="Arial" w:eastAsia="Arial" w:hAnsi="Arial" w:cs="Arial"/>
          <w:color w:val="000000"/>
          <w:sz w:val="20"/>
          <w:szCs w:val="20"/>
        </w:rPr>
        <w:t xml:space="preserve">Commercial and industrial fans and blowers </w:t>
      </w:r>
      <w:r w:rsidR="00282D72">
        <w:rPr>
          <w:rFonts w:ascii="Arial" w:eastAsia="Arial" w:hAnsi="Arial" w:cs="Arial"/>
          <w:color w:val="000000"/>
          <w:sz w:val="20"/>
          <w:szCs w:val="20"/>
        </w:rPr>
        <w:t>s</w:t>
      </w:r>
      <w:r w:rsidRPr="00B12B1D">
        <w:rPr>
          <w:rFonts w:ascii="Arial" w:eastAsia="Arial" w:hAnsi="Arial" w:cs="Arial"/>
          <w:color w:val="000000"/>
          <w:sz w:val="20"/>
          <w:szCs w:val="20"/>
        </w:rPr>
        <w:t>hall comply with the following requirements:</w:t>
      </w:r>
    </w:p>
    <w:p w14:paraId="4431B77E" w14:textId="77777777" w:rsidR="00B12B1D" w:rsidRPr="00220F69" w:rsidRDefault="00B12B1D" w:rsidP="00220F69">
      <w:pPr>
        <w:pStyle w:val="ListParagraph"/>
        <w:numPr>
          <w:ilvl w:val="3"/>
          <w:numId w:val="20"/>
        </w:numPr>
        <w:spacing w:after="160"/>
        <w:ind w:left="1440"/>
        <w:contextualSpacing/>
        <w:rPr>
          <w:rFonts w:ascii="Arial" w:eastAsia="Aptos" w:hAnsi="Arial" w:cs="Arial"/>
          <w:sz w:val="20"/>
          <w:szCs w:val="20"/>
        </w:rPr>
      </w:pPr>
      <w:bookmarkStart w:id="2" w:name="_Hlk214350355"/>
      <w:r w:rsidRPr="00220F69">
        <w:rPr>
          <w:rFonts w:ascii="Arial" w:hAnsi="Arial" w:cs="Arial"/>
          <w:sz w:val="20"/>
          <w:szCs w:val="20"/>
        </w:rPr>
        <w:t>Air circulating fans shall have a minimum efficiency</w:t>
      </w:r>
      <w:r w:rsidR="005553FD">
        <w:rPr>
          <w:rFonts w:ascii="Arial" w:hAnsi="Arial" w:cs="Arial"/>
          <w:sz w:val="20"/>
          <w:szCs w:val="20"/>
        </w:rPr>
        <w:t xml:space="preserve"> (</w:t>
      </w:r>
      <w:proofErr w:type="spellStart"/>
      <w:r w:rsidR="005553FD" w:rsidRPr="00624823">
        <w:rPr>
          <w:rFonts w:ascii="Arial" w:hAnsi="Arial" w:cs="Arial"/>
          <w:i/>
          <w:iCs/>
          <w:sz w:val="20"/>
          <w:szCs w:val="20"/>
        </w:rPr>
        <w:t>Eff</w:t>
      </w:r>
      <w:r w:rsidR="005553FD" w:rsidRPr="00624823">
        <w:rPr>
          <w:rFonts w:ascii="Arial" w:hAnsi="Arial" w:cs="Arial"/>
          <w:sz w:val="20"/>
          <w:szCs w:val="20"/>
          <w:vertAlign w:val="subscript"/>
        </w:rPr>
        <w:t>circ</w:t>
      </w:r>
      <w:proofErr w:type="spellEnd"/>
      <w:r w:rsidR="005553FD">
        <w:rPr>
          <w:rFonts w:ascii="Arial" w:hAnsi="Arial" w:cs="Arial"/>
          <w:sz w:val="20"/>
          <w:szCs w:val="20"/>
        </w:rPr>
        <w:t>)</w:t>
      </w:r>
      <w:r w:rsidRPr="00220F69">
        <w:rPr>
          <w:rFonts w:ascii="Arial" w:hAnsi="Arial" w:cs="Arial"/>
          <w:sz w:val="20"/>
          <w:szCs w:val="20"/>
        </w:rPr>
        <w:t xml:space="preserve">, in cubic feet per minute per watt, at maximum speed of greater than or equal to </w:t>
      </w:r>
      <w:bookmarkEnd w:id="2"/>
      <w:r w:rsidR="005553FD" w:rsidRPr="005553FD">
        <w:rPr>
          <w:rFonts w:ascii="Arial" w:hAnsi="Arial" w:cs="Arial"/>
          <w:sz w:val="20"/>
          <w:szCs w:val="20"/>
        </w:rPr>
        <w:t xml:space="preserve">the sum of sixteen times </w:t>
      </w:r>
      <w:r w:rsidR="005553FD" w:rsidRPr="00220F69">
        <w:rPr>
          <w:rFonts w:ascii="Arial" w:hAnsi="Arial" w:cs="Arial"/>
          <w:i/>
          <w:iCs/>
          <w:sz w:val="20"/>
          <w:szCs w:val="20"/>
        </w:rPr>
        <w:t>D</w:t>
      </w:r>
      <w:r w:rsidR="005553FD" w:rsidRPr="005553FD">
        <w:rPr>
          <w:rFonts w:ascii="Arial" w:hAnsi="Arial" w:cs="Arial"/>
          <w:sz w:val="20"/>
          <w:szCs w:val="20"/>
        </w:rPr>
        <w:t xml:space="preserve"> to the fifth power and two hundred times </w:t>
      </w:r>
      <w:r w:rsidR="005553FD" w:rsidRPr="00220F69">
        <w:rPr>
          <w:rFonts w:ascii="Arial" w:hAnsi="Arial" w:cs="Arial"/>
          <w:i/>
          <w:iCs/>
          <w:sz w:val="20"/>
          <w:szCs w:val="20"/>
        </w:rPr>
        <w:t>D</w:t>
      </w:r>
      <w:r w:rsidR="005553FD" w:rsidRPr="005553FD">
        <w:rPr>
          <w:rFonts w:ascii="Arial" w:hAnsi="Arial" w:cs="Arial"/>
          <w:sz w:val="20"/>
          <w:szCs w:val="20"/>
        </w:rPr>
        <w:t xml:space="preserve"> to the fourth power, all divided by </w:t>
      </w:r>
      <w:r w:rsidR="005553FD" w:rsidRPr="00220F69">
        <w:rPr>
          <w:rFonts w:ascii="Arial" w:hAnsi="Arial" w:cs="Arial"/>
          <w:i/>
          <w:iCs/>
          <w:sz w:val="20"/>
          <w:szCs w:val="20"/>
        </w:rPr>
        <w:t>Q</w:t>
      </w:r>
      <w:r w:rsidR="005553FD" w:rsidRPr="005553FD">
        <w:rPr>
          <w:rFonts w:ascii="Arial" w:hAnsi="Arial" w:cs="Arial"/>
          <w:sz w:val="20"/>
          <w:szCs w:val="20"/>
        </w:rPr>
        <w:t xml:space="preserve"> squared</w:t>
      </w:r>
      <w:r w:rsidRPr="00220F69">
        <w:rPr>
          <w:rFonts w:ascii="Arial" w:hAnsi="Arial" w:cs="Arial"/>
          <w:sz w:val="20"/>
          <w:szCs w:val="20"/>
        </w:rPr>
        <w:t>, when tested in accordance with Appendix B to Subpart J of Part 431 of Title 10 of the Code of Federal Regulations as in effect on January 1, 2025—“Uniform Test Method for the Measurement of Energy Consumption of Air Circulating Fans.”</w:t>
      </w:r>
    </w:p>
    <w:p w14:paraId="4259429A" w14:textId="77777777" w:rsidR="00B12B1D" w:rsidRPr="00220F69" w:rsidRDefault="00B12B1D" w:rsidP="00220F69">
      <w:pPr>
        <w:ind w:left="1440"/>
        <w:rPr>
          <w:rFonts w:ascii="Arial" w:hAnsi="Arial" w:cs="Arial"/>
          <w:sz w:val="20"/>
          <w:szCs w:val="20"/>
        </w:rPr>
      </w:pPr>
      <w:r w:rsidRPr="00220F69">
        <w:rPr>
          <w:rFonts w:ascii="Arial" w:hAnsi="Arial" w:cs="Arial"/>
          <w:sz w:val="20"/>
          <w:szCs w:val="20"/>
        </w:rPr>
        <w:t>Where:</w:t>
      </w:r>
    </w:p>
    <w:p w14:paraId="755CE203" w14:textId="77777777" w:rsidR="00B12B1D" w:rsidRPr="00220F69" w:rsidRDefault="00B12B1D" w:rsidP="00220F69">
      <w:pPr>
        <w:ind w:left="1800"/>
        <w:rPr>
          <w:rFonts w:ascii="Arial" w:hAnsi="Arial" w:cs="Arial"/>
          <w:sz w:val="20"/>
          <w:szCs w:val="20"/>
        </w:rPr>
      </w:pPr>
      <w:proofErr w:type="spellStart"/>
      <w:r w:rsidRPr="00220F69">
        <w:rPr>
          <w:rFonts w:ascii="Arial" w:hAnsi="Arial" w:cs="Arial"/>
          <w:i/>
          <w:iCs/>
          <w:sz w:val="20"/>
          <w:szCs w:val="20"/>
        </w:rPr>
        <w:t>Eff</w:t>
      </w:r>
      <w:r w:rsidRPr="00220F69">
        <w:rPr>
          <w:rFonts w:ascii="Arial" w:hAnsi="Arial" w:cs="Arial"/>
          <w:sz w:val="20"/>
          <w:szCs w:val="20"/>
          <w:vertAlign w:val="subscript"/>
        </w:rPr>
        <w:t>circ</w:t>
      </w:r>
      <w:proofErr w:type="spellEnd"/>
      <w:r w:rsidRPr="00220F69">
        <w:rPr>
          <w:rFonts w:ascii="Arial" w:hAnsi="Arial" w:cs="Arial"/>
          <w:sz w:val="20"/>
          <w:szCs w:val="20"/>
        </w:rPr>
        <w:t xml:space="preserve"> is the minimum efficacy for air circulating fans (CFM/W). </w:t>
      </w:r>
    </w:p>
    <w:p w14:paraId="075785A7" w14:textId="77777777" w:rsidR="00B12B1D" w:rsidRPr="00220F69" w:rsidRDefault="00B12B1D" w:rsidP="00220F69">
      <w:pPr>
        <w:ind w:left="1800"/>
        <w:rPr>
          <w:rFonts w:ascii="Arial" w:hAnsi="Arial" w:cs="Arial"/>
          <w:sz w:val="20"/>
          <w:szCs w:val="20"/>
        </w:rPr>
      </w:pPr>
      <w:r w:rsidRPr="00220F69">
        <w:rPr>
          <w:rFonts w:ascii="Arial" w:hAnsi="Arial" w:cs="Arial"/>
          <w:i/>
          <w:iCs/>
          <w:sz w:val="20"/>
          <w:szCs w:val="20"/>
        </w:rPr>
        <w:t>D</w:t>
      </w:r>
      <w:r w:rsidRPr="00220F69">
        <w:rPr>
          <w:rFonts w:ascii="Arial" w:hAnsi="Arial" w:cs="Arial"/>
          <w:sz w:val="20"/>
          <w:szCs w:val="20"/>
        </w:rPr>
        <w:t xml:space="preserve"> is the impeller diameter for unhoused fans, and the lesser of impeller diameter and equivalent diameter for housed fans (inches). </w:t>
      </w:r>
    </w:p>
    <w:p w14:paraId="43AF152F" w14:textId="77777777" w:rsidR="00282D72" w:rsidRPr="00220F69" w:rsidRDefault="00B12B1D" w:rsidP="00220F69">
      <w:pPr>
        <w:ind w:left="1800"/>
        <w:rPr>
          <w:rFonts w:ascii="Arial" w:hAnsi="Arial" w:cs="Arial"/>
          <w:sz w:val="20"/>
          <w:szCs w:val="20"/>
        </w:rPr>
      </w:pPr>
      <w:r w:rsidRPr="00220F69">
        <w:rPr>
          <w:rFonts w:ascii="Arial" w:hAnsi="Arial" w:cs="Arial"/>
          <w:i/>
          <w:iCs/>
          <w:sz w:val="20"/>
          <w:szCs w:val="20"/>
        </w:rPr>
        <w:t>Q</w:t>
      </w:r>
      <w:r w:rsidRPr="00220F69">
        <w:rPr>
          <w:rFonts w:ascii="Arial" w:hAnsi="Arial" w:cs="Arial"/>
          <w:sz w:val="20"/>
          <w:szCs w:val="20"/>
        </w:rPr>
        <w:t xml:space="preserve"> is the air circulating fan airflow rate, determined by the referenced test procedure at the maximum fan speed (cfm).</w:t>
      </w:r>
    </w:p>
    <w:p w14:paraId="2ECC8AC9" w14:textId="77777777" w:rsidR="00282D72" w:rsidRDefault="00B12B1D" w:rsidP="00282D72">
      <w:pPr>
        <w:numPr>
          <w:ilvl w:val="3"/>
          <w:numId w:val="20"/>
        </w:numPr>
        <w:ind w:left="1440"/>
        <w:rPr>
          <w:rFonts w:ascii="Arial" w:hAnsi="Arial" w:cs="Arial"/>
          <w:sz w:val="20"/>
          <w:szCs w:val="20"/>
        </w:rPr>
      </w:pPr>
      <w:r w:rsidRPr="00220F69">
        <w:rPr>
          <w:rFonts w:ascii="Arial" w:hAnsi="Arial" w:cs="Arial"/>
          <w:sz w:val="20"/>
          <w:szCs w:val="20"/>
        </w:rPr>
        <w:t xml:space="preserve">Represented values of performance ratings for air circulating fans used to demonstrate compliance with the efficacy requirements shall be determined in accordance with 10 C.F.R. </w:t>
      </w:r>
      <w:r w:rsidRPr="00220F69">
        <w:rPr>
          <w:rFonts w:ascii="Arial" w:eastAsia="Arial" w:hAnsi="Arial" w:cs="Arial"/>
          <w:color w:val="000000"/>
          <w:sz w:val="20"/>
          <w:szCs w:val="20"/>
        </w:rPr>
        <w:t>§ 429.69</w:t>
      </w:r>
      <w:r w:rsidRPr="00220F69">
        <w:rPr>
          <w:rFonts w:ascii="Arial" w:hAnsi="Arial" w:cs="Arial"/>
          <w:sz w:val="20"/>
          <w:szCs w:val="20"/>
        </w:rPr>
        <w:t>—“Certification, Compliance, and Enforcement for Consumer Products and Commercial and Industrial Equipment” as in effect on January 1, 2025.</w:t>
      </w:r>
    </w:p>
    <w:p w14:paraId="77F50B45" w14:textId="77777777" w:rsidR="00B9600D" w:rsidRPr="00220F69" w:rsidRDefault="00B9600D" w:rsidP="00220F69">
      <w:pPr>
        <w:ind w:left="1440"/>
        <w:rPr>
          <w:rFonts w:ascii="Arial" w:hAnsi="Arial" w:cs="Arial"/>
          <w:sz w:val="20"/>
          <w:szCs w:val="20"/>
        </w:rPr>
      </w:pPr>
    </w:p>
    <w:p w14:paraId="0EBE567F" w14:textId="77777777" w:rsidR="00B12B1D" w:rsidRPr="00220F69" w:rsidRDefault="00B12B1D" w:rsidP="00220F69">
      <w:pPr>
        <w:numPr>
          <w:ilvl w:val="3"/>
          <w:numId w:val="20"/>
        </w:numPr>
        <w:ind w:left="1440"/>
        <w:rPr>
          <w:rFonts w:ascii="Arial" w:hAnsi="Arial" w:cs="Arial"/>
          <w:sz w:val="20"/>
          <w:szCs w:val="20"/>
        </w:rPr>
      </w:pPr>
      <w:r w:rsidRPr="00220F69">
        <w:rPr>
          <w:rFonts w:ascii="Arial" w:hAnsi="Arial" w:cs="Arial"/>
          <w:sz w:val="20"/>
          <w:szCs w:val="20"/>
        </w:rPr>
        <w:t>The standards for air circulating fans do not apply to:</w:t>
      </w:r>
    </w:p>
    <w:p w14:paraId="37090680" w14:textId="77777777" w:rsidR="00B12B1D" w:rsidRPr="00220F69" w:rsidRDefault="00B12B1D" w:rsidP="00220F69">
      <w:pPr>
        <w:pStyle w:val="ListParagraph"/>
        <w:numPr>
          <w:ilvl w:val="4"/>
          <w:numId w:val="20"/>
        </w:numPr>
        <w:contextualSpacing/>
        <w:rPr>
          <w:rFonts w:ascii="Arial" w:hAnsi="Arial" w:cs="Arial"/>
          <w:sz w:val="20"/>
          <w:szCs w:val="20"/>
        </w:rPr>
      </w:pPr>
      <w:r w:rsidRPr="00220F69">
        <w:rPr>
          <w:rFonts w:ascii="Arial" w:hAnsi="Arial" w:cs="Arial"/>
          <w:sz w:val="20"/>
          <w:szCs w:val="20"/>
        </w:rPr>
        <w:t>Housed centrifugal air circulating fans;</w:t>
      </w:r>
    </w:p>
    <w:p w14:paraId="704B3776" w14:textId="77777777" w:rsidR="00B12B1D" w:rsidRPr="00220F69" w:rsidRDefault="00B12B1D" w:rsidP="00220F69">
      <w:pPr>
        <w:pStyle w:val="ListParagraph"/>
        <w:numPr>
          <w:ilvl w:val="4"/>
          <w:numId w:val="20"/>
        </w:numPr>
        <w:contextualSpacing/>
        <w:rPr>
          <w:rFonts w:ascii="Arial" w:hAnsi="Arial" w:cs="Arial"/>
          <w:sz w:val="20"/>
          <w:szCs w:val="20"/>
        </w:rPr>
      </w:pPr>
      <w:r w:rsidRPr="00220F69">
        <w:rPr>
          <w:rFonts w:ascii="Arial" w:hAnsi="Arial" w:cs="Arial"/>
          <w:sz w:val="20"/>
          <w:szCs w:val="20"/>
        </w:rPr>
        <w:t>Air circulating fans with input power less than 200W at maximum speed; or</w:t>
      </w:r>
    </w:p>
    <w:p w14:paraId="109B9757" w14:textId="77777777" w:rsidR="00B12B1D" w:rsidRPr="00220F69" w:rsidRDefault="00F901E1" w:rsidP="00220F69">
      <w:pPr>
        <w:pStyle w:val="ListParagraph"/>
        <w:numPr>
          <w:ilvl w:val="4"/>
          <w:numId w:val="20"/>
        </w:numPr>
        <w:contextualSpacing/>
        <w:rPr>
          <w:rFonts w:ascii="Arial" w:hAnsi="Arial" w:cs="Arial"/>
          <w:sz w:val="20"/>
          <w:szCs w:val="20"/>
        </w:rPr>
      </w:pPr>
      <w:r w:rsidRPr="00F901E1">
        <w:rPr>
          <w:rFonts w:ascii="Arial" w:hAnsi="Arial" w:cs="Arial"/>
          <w:sz w:val="20"/>
          <w:szCs w:val="20"/>
        </w:rPr>
        <w:t>Air circulating fans where water is evaporated in the air stream of the fan</w:t>
      </w:r>
      <w:r w:rsidR="00B12B1D" w:rsidRPr="00220F69">
        <w:rPr>
          <w:rFonts w:ascii="Arial" w:hAnsi="Arial" w:cs="Arial"/>
          <w:sz w:val="20"/>
          <w:szCs w:val="20"/>
        </w:rPr>
        <w:t>.</w:t>
      </w:r>
    </w:p>
    <w:p w14:paraId="3C09A69E" w14:textId="77777777" w:rsidR="00B12B1D" w:rsidRPr="00220F69" w:rsidRDefault="00B12B1D" w:rsidP="00B12B1D">
      <w:pPr>
        <w:rPr>
          <w:rFonts w:ascii="Arial" w:eastAsia="Arial" w:hAnsi="Arial" w:cs="Arial"/>
          <w:color w:val="000000"/>
          <w:sz w:val="20"/>
          <w:szCs w:val="20"/>
        </w:rPr>
      </w:pPr>
    </w:p>
    <w:p w14:paraId="2B9C3A36" w14:textId="77777777" w:rsidR="009A4F7D" w:rsidRPr="009A4F7D" w:rsidRDefault="00B12B1D" w:rsidP="009A4F7D">
      <w:pPr>
        <w:pStyle w:val="ListParagraph"/>
        <w:numPr>
          <w:ilvl w:val="3"/>
          <w:numId w:val="20"/>
        </w:numPr>
        <w:tabs>
          <w:tab w:val="left" w:pos="1440"/>
        </w:tabs>
        <w:ind w:left="1440"/>
        <w:contextualSpacing/>
        <w:rPr>
          <w:rFonts w:ascii="Arial" w:eastAsia="Aptos" w:hAnsi="Arial" w:cs="Arial"/>
          <w:sz w:val="20"/>
          <w:szCs w:val="20"/>
        </w:rPr>
      </w:pPr>
      <w:r w:rsidRPr="00220F69">
        <w:rPr>
          <w:rFonts w:ascii="Arial" w:eastAsia="Arial" w:hAnsi="Arial" w:cs="Arial"/>
          <w:color w:val="000000"/>
          <w:sz w:val="20"/>
          <w:szCs w:val="20"/>
        </w:rPr>
        <w:t>General fans and blowers</w:t>
      </w:r>
      <w:r w:rsidRPr="00220F69">
        <w:rPr>
          <w:rFonts w:ascii="Arial" w:hAnsi="Arial" w:cs="Arial"/>
          <w:sz w:val="20"/>
          <w:szCs w:val="20"/>
        </w:rPr>
        <w:t xml:space="preserve"> within the scope of </w:t>
      </w:r>
      <w:r w:rsidRPr="00220F69">
        <w:rPr>
          <w:rFonts w:ascii="Arial" w:eastAsia="Arial" w:hAnsi="Arial" w:cs="Arial"/>
          <w:color w:val="000000"/>
          <w:sz w:val="20"/>
          <w:szCs w:val="20"/>
        </w:rPr>
        <w:t xml:space="preserve">10 C.F.R. § 431.174(a) as in effect on January 1, 2025 shall have a fan energy index (FEI) no less than 1.05 at each duty point for which the fan is offered for sale when tested in accordance with Appendix A </w:t>
      </w:r>
      <w:r w:rsidRPr="00220F69">
        <w:rPr>
          <w:rFonts w:ascii="Arial" w:hAnsi="Arial" w:cs="Arial"/>
          <w:sz w:val="20"/>
          <w:szCs w:val="20"/>
        </w:rPr>
        <w:t>to Subpart J of Part 431 of Title 10 of the Code of Federal Regulations as in effect on January 1, 2025—“ Uniform Test Method for the Measurement of Energy Consumption of Fans and Blowers Other Than Air Circulating Fans”—</w:t>
      </w:r>
      <w:r w:rsidRPr="00220F69">
        <w:rPr>
          <w:rFonts w:ascii="Arial" w:eastAsia="Arial" w:hAnsi="Arial" w:cs="Arial"/>
          <w:color w:val="000000"/>
          <w:sz w:val="20"/>
          <w:szCs w:val="20"/>
        </w:rPr>
        <w:t xml:space="preserve">including but not limited to provisions on alternative efficiency determination methods (AEDMs) and additional testing requirements concerning selection of models to be tested if an AEDM is to be applied </w:t>
      </w:r>
      <w:r w:rsidRPr="00220F69">
        <w:rPr>
          <w:rFonts w:ascii="Arial" w:hAnsi="Arial" w:cs="Arial"/>
          <w:sz w:val="20"/>
          <w:szCs w:val="20"/>
        </w:rPr>
        <w:t xml:space="preserve">in 10 C.F.R. </w:t>
      </w:r>
      <w:r w:rsidRPr="00220F69">
        <w:rPr>
          <w:rFonts w:ascii="Arial" w:eastAsia="Arial" w:hAnsi="Arial" w:cs="Arial"/>
          <w:color w:val="000000"/>
          <w:sz w:val="20"/>
          <w:szCs w:val="20"/>
        </w:rPr>
        <w:t>§ </w:t>
      </w:r>
      <w:r w:rsidRPr="00220F69">
        <w:rPr>
          <w:rFonts w:ascii="Arial" w:hAnsi="Arial" w:cs="Arial"/>
          <w:sz w:val="20"/>
          <w:szCs w:val="20"/>
        </w:rPr>
        <w:t xml:space="preserve">429.69 and </w:t>
      </w:r>
      <w:r w:rsidRPr="00220F69">
        <w:rPr>
          <w:rFonts w:ascii="Arial" w:eastAsia="Arial" w:hAnsi="Arial" w:cs="Arial"/>
          <w:color w:val="000000"/>
          <w:sz w:val="20"/>
          <w:szCs w:val="20"/>
        </w:rPr>
        <w:t>§ </w:t>
      </w:r>
      <w:r w:rsidRPr="00220F69">
        <w:rPr>
          <w:rFonts w:ascii="Arial" w:hAnsi="Arial" w:cs="Arial"/>
          <w:sz w:val="20"/>
          <w:szCs w:val="20"/>
        </w:rPr>
        <w:t>429.70 as in effect on January 1, 2025</w:t>
      </w:r>
      <w:r w:rsidRPr="00220F69">
        <w:rPr>
          <w:rFonts w:ascii="Arial" w:eastAsia="Arial" w:hAnsi="Arial" w:cs="Arial"/>
          <w:color w:val="000000"/>
          <w:sz w:val="20"/>
          <w:szCs w:val="20"/>
        </w:rPr>
        <w:t>. General fans and blowers</w:t>
      </w:r>
      <w:r w:rsidRPr="00220F69">
        <w:rPr>
          <w:rFonts w:ascii="Arial" w:hAnsi="Arial" w:cs="Arial"/>
          <w:sz w:val="20"/>
          <w:szCs w:val="20"/>
        </w:rPr>
        <w:t xml:space="preserve"> may also be tested in accordance with Sections 6.4 and 6.5 of ANSI/AMCA Standard 214-21—"Test Procedure for Calculating Fan Energy Index (FEI) for Commercial and Industrial Fans and Blowers.”</w:t>
      </w:r>
    </w:p>
    <w:p w14:paraId="2A4720A1" w14:textId="77777777" w:rsidR="009A4F7D" w:rsidRDefault="009A4F7D" w:rsidP="009A4F7D">
      <w:pPr>
        <w:tabs>
          <w:tab w:val="left" w:pos="1440"/>
        </w:tabs>
        <w:contextualSpacing/>
        <w:rPr>
          <w:rFonts w:ascii="Arial" w:eastAsia="Aptos" w:hAnsi="Arial" w:cs="Arial"/>
          <w:sz w:val="20"/>
          <w:szCs w:val="20"/>
        </w:rPr>
      </w:pPr>
    </w:p>
    <w:p w14:paraId="134EF057" w14:textId="77777777" w:rsidR="009A4F7D" w:rsidRPr="009A4F7D" w:rsidRDefault="009A4F7D" w:rsidP="009A4F7D">
      <w:pPr>
        <w:tabs>
          <w:tab w:val="left" w:pos="1440"/>
        </w:tabs>
        <w:contextualSpacing/>
        <w:rPr>
          <w:rFonts w:ascii="Arial" w:eastAsia="Aptos" w:hAnsi="Arial" w:cs="Arial"/>
          <w:sz w:val="20"/>
          <w:szCs w:val="20"/>
        </w:rPr>
      </w:pPr>
    </w:p>
    <w:p w14:paraId="56516359" w14:textId="36531011" w:rsidR="00B12B1D" w:rsidRPr="009A4F7D" w:rsidRDefault="00B12B1D" w:rsidP="009A4F7D">
      <w:pPr>
        <w:pStyle w:val="ListParagraph"/>
        <w:numPr>
          <w:ilvl w:val="3"/>
          <w:numId w:val="20"/>
        </w:numPr>
        <w:tabs>
          <w:tab w:val="left" w:pos="1440"/>
        </w:tabs>
        <w:ind w:hanging="720"/>
        <w:contextualSpacing/>
        <w:rPr>
          <w:rFonts w:ascii="Arial" w:eastAsia="Aptos" w:hAnsi="Arial" w:cs="Arial"/>
          <w:sz w:val="20"/>
          <w:szCs w:val="20"/>
        </w:rPr>
      </w:pPr>
      <w:r w:rsidRPr="009A4F7D">
        <w:rPr>
          <w:rFonts w:ascii="Arial" w:eastAsia="Arial" w:hAnsi="Arial" w:cs="Arial"/>
          <w:color w:val="000000"/>
          <w:sz w:val="20"/>
          <w:szCs w:val="20"/>
        </w:rPr>
        <w:lastRenderedPageBreak/>
        <w:t>The standards for general fans and blowers do not apply to:</w:t>
      </w:r>
    </w:p>
    <w:p w14:paraId="0B5D206F" w14:textId="77777777" w:rsidR="00B12B1D" w:rsidRPr="00220F69" w:rsidRDefault="00B12B1D" w:rsidP="00220F69">
      <w:pPr>
        <w:numPr>
          <w:ilvl w:val="3"/>
          <w:numId w:val="21"/>
        </w:numPr>
        <w:tabs>
          <w:tab w:val="left" w:pos="1440"/>
        </w:tabs>
        <w:rPr>
          <w:rFonts w:ascii="Arial" w:eastAsia="Arial" w:hAnsi="Arial" w:cs="Arial"/>
          <w:color w:val="000000"/>
          <w:sz w:val="20"/>
          <w:szCs w:val="20"/>
        </w:rPr>
      </w:pPr>
      <w:r w:rsidRPr="00220F69">
        <w:rPr>
          <w:rFonts w:ascii="Arial" w:eastAsia="Arial" w:hAnsi="Arial" w:cs="Arial"/>
          <w:color w:val="000000"/>
          <w:sz w:val="20"/>
          <w:szCs w:val="20"/>
        </w:rPr>
        <w:t xml:space="preserve">Fans and blowers embedded in the equipment listed in paragraph (a)(3) of 10 C.F.R. § 431.174 as in effect on January 1, </w:t>
      </w:r>
      <w:proofErr w:type="gramStart"/>
      <w:r w:rsidRPr="00220F69">
        <w:rPr>
          <w:rFonts w:ascii="Arial" w:eastAsia="Arial" w:hAnsi="Arial" w:cs="Arial"/>
          <w:color w:val="000000"/>
          <w:sz w:val="20"/>
          <w:szCs w:val="20"/>
        </w:rPr>
        <w:t>2025</w:t>
      </w:r>
      <w:r w:rsidRPr="00220F69">
        <w:rPr>
          <w:rFonts w:ascii="Arial" w:hAnsi="Arial" w:cs="Arial"/>
          <w:sz w:val="20"/>
          <w:szCs w:val="20"/>
        </w:rPr>
        <w:t>;</w:t>
      </w:r>
      <w:proofErr w:type="gramEnd"/>
    </w:p>
    <w:p w14:paraId="0EB1EBC3" w14:textId="77777777" w:rsidR="00B12B1D" w:rsidRPr="00220F69" w:rsidRDefault="00B12B1D" w:rsidP="00220F69">
      <w:pPr>
        <w:numPr>
          <w:ilvl w:val="3"/>
          <w:numId w:val="21"/>
        </w:numPr>
        <w:tabs>
          <w:tab w:val="left" w:pos="1440"/>
        </w:tabs>
        <w:rPr>
          <w:rFonts w:ascii="Arial" w:eastAsia="Arial" w:hAnsi="Arial" w:cs="Arial"/>
          <w:color w:val="000000"/>
          <w:sz w:val="20"/>
          <w:szCs w:val="20"/>
        </w:rPr>
      </w:pPr>
      <w:r w:rsidRPr="00220F69">
        <w:rPr>
          <w:rFonts w:ascii="Arial" w:eastAsia="Arial" w:hAnsi="Arial" w:cs="Arial"/>
          <w:color w:val="000000"/>
          <w:sz w:val="20"/>
          <w:szCs w:val="20"/>
        </w:rPr>
        <w:t>Fans and blowers embedded in equipment other than the equipment listed [subsection 5(a)] that are available only as part of a manufactured assembly that includes functions other than air movement or as a replacement part for that assembly;</w:t>
      </w:r>
    </w:p>
    <w:p w14:paraId="5AAE5C79" w14:textId="77777777" w:rsidR="00B12B1D" w:rsidRPr="00220F69" w:rsidRDefault="00B12B1D" w:rsidP="00220F69">
      <w:pPr>
        <w:numPr>
          <w:ilvl w:val="3"/>
          <w:numId w:val="21"/>
        </w:numPr>
        <w:tabs>
          <w:tab w:val="left" w:pos="1440"/>
        </w:tabs>
        <w:rPr>
          <w:rFonts w:ascii="Arial" w:eastAsia="Arial" w:hAnsi="Arial" w:cs="Arial"/>
          <w:color w:val="000000"/>
          <w:sz w:val="20"/>
          <w:szCs w:val="20"/>
        </w:rPr>
      </w:pPr>
      <w:r w:rsidRPr="00220F69">
        <w:rPr>
          <w:rFonts w:ascii="Arial" w:eastAsia="Arial" w:hAnsi="Arial" w:cs="Arial"/>
          <w:color w:val="000000"/>
          <w:sz w:val="20"/>
          <w:szCs w:val="20"/>
        </w:rPr>
        <w:t>Any other fan type listed as exempt in 10 C.F.R. § 431.174(a) as in effect on January 1, 2025;</w:t>
      </w:r>
    </w:p>
    <w:p w14:paraId="6E1E767B" w14:textId="77777777" w:rsidR="00B12B1D" w:rsidRPr="00220F69" w:rsidRDefault="00B12B1D" w:rsidP="00220F69">
      <w:pPr>
        <w:numPr>
          <w:ilvl w:val="3"/>
          <w:numId w:val="21"/>
        </w:numPr>
        <w:tabs>
          <w:tab w:val="left" w:pos="1440"/>
        </w:tabs>
        <w:rPr>
          <w:rFonts w:ascii="Arial" w:eastAsia="Arial" w:hAnsi="Arial" w:cs="Arial"/>
          <w:color w:val="000000"/>
          <w:sz w:val="20"/>
          <w:szCs w:val="20"/>
        </w:rPr>
      </w:pPr>
      <w:r w:rsidRPr="00220F69">
        <w:rPr>
          <w:rFonts w:ascii="Arial" w:eastAsia="Arial" w:hAnsi="Arial" w:cs="Arial"/>
          <w:color w:val="000000"/>
          <w:sz w:val="20"/>
          <w:szCs w:val="20"/>
        </w:rPr>
        <w:t>Radial-housed-unshrouded fans; or</w:t>
      </w:r>
    </w:p>
    <w:p w14:paraId="51DB04B0" w14:textId="77777777" w:rsidR="009A4F7D" w:rsidRPr="009A4F7D" w:rsidRDefault="00B12B1D" w:rsidP="009A4F7D">
      <w:pPr>
        <w:numPr>
          <w:ilvl w:val="3"/>
          <w:numId w:val="21"/>
        </w:numPr>
        <w:tabs>
          <w:tab w:val="left" w:pos="1440"/>
        </w:tabs>
        <w:rPr>
          <w:rFonts w:ascii="Arial" w:eastAsia="Arial" w:hAnsi="Arial" w:cs="Arial"/>
          <w:color w:val="000000"/>
          <w:sz w:val="20"/>
          <w:szCs w:val="20"/>
        </w:rPr>
      </w:pPr>
      <w:r w:rsidRPr="00220F69">
        <w:rPr>
          <w:rFonts w:ascii="Arial" w:hAnsi="Arial" w:cs="Arial"/>
          <w:sz w:val="20"/>
          <w:szCs w:val="20"/>
        </w:rPr>
        <w:t>Rimmed radial-unshrouded fans.</w:t>
      </w:r>
    </w:p>
    <w:p w14:paraId="79431095" w14:textId="77777777" w:rsidR="009A4F7D" w:rsidRDefault="009A4F7D" w:rsidP="009A4F7D">
      <w:pPr>
        <w:tabs>
          <w:tab w:val="left" w:pos="1440"/>
        </w:tabs>
        <w:ind w:left="1800"/>
        <w:rPr>
          <w:rFonts w:ascii="Arial" w:eastAsia="Arial" w:hAnsi="Arial" w:cs="Arial"/>
          <w:color w:val="000000"/>
          <w:sz w:val="20"/>
          <w:szCs w:val="20"/>
        </w:rPr>
      </w:pPr>
    </w:p>
    <w:p w14:paraId="6173CA11" w14:textId="28A99B87" w:rsidR="00B12B1D" w:rsidRPr="009A4F7D" w:rsidRDefault="00B12B1D" w:rsidP="009A4F7D">
      <w:pPr>
        <w:pStyle w:val="ListParagraph"/>
        <w:numPr>
          <w:ilvl w:val="3"/>
          <w:numId w:val="20"/>
        </w:numPr>
        <w:tabs>
          <w:tab w:val="left" w:pos="1440"/>
        </w:tabs>
        <w:ind w:left="1440"/>
        <w:rPr>
          <w:rFonts w:ascii="Arial" w:eastAsia="Arial" w:hAnsi="Arial" w:cs="Arial"/>
          <w:color w:val="000000"/>
          <w:sz w:val="20"/>
          <w:szCs w:val="20"/>
        </w:rPr>
      </w:pPr>
      <w:r w:rsidRPr="009A4F7D">
        <w:rPr>
          <w:rFonts w:ascii="Arial" w:eastAsia="Arial" w:hAnsi="Arial" w:cs="Arial"/>
          <w:sz w:val="20"/>
          <w:szCs w:val="20"/>
        </w:rPr>
        <w:t>A fan or blower shall be deemed to be offered for sale at a duty point if (1) the selection software provided by the manufacturer or seller returns such fan or blower as recommended for use at such duty point, or (2) the manufacturer or seller otherwise knowingly sells a fan or blower to an end user who intends to use the fan or blower at such duty point.</w:t>
      </w:r>
    </w:p>
    <w:p w14:paraId="5DFB6155" w14:textId="77777777" w:rsidR="009A4F7D" w:rsidRPr="009A4F7D" w:rsidRDefault="009A4F7D" w:rsidP="009A4F7D">
      <w:pPr>
        <w:pStyle w:val="ListParagraph"/>
        <w:tabs>
          <w:tab w:val="left" w:pos="1440"/>
        </w:tabs>
        <w:ind w:left="1440"/>
        <w:rPr>
          <w:rFonts w:ascii="Arial" w:eastAsia="Arial" w:hAnsi="Arial" w:cs="Arial"/>
          <w:color w:val="000000"/>
          <w:sz w:val="20"/>
          <w:szCs w:val="20"/>
        </w:rPr>
      </w:pPr>
    </w:p>
    <w:p w14:paraId="321BD85A" w14:textId="77777777" w:rsidR="002F56C2" w:rsidRPr="00F4068A" w:rsidRDefault="00CC5622" w:rsidP="00220F69">
      <w:pPr>
        <w:numPr>
          <w:ilvl w:val="2"/>
          <w:numId w:val="2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 xml:space="preserve">Commercial dishwashers included in the scope of the ENERGY STAR Program Requirements Product Specification for Commercial Dishwashers, Version </w:t>
      </w:r>
      <w:r w:rsidR="00B6051C">
        <w:rPr>
          <w:rFonts w:ascii="Arial" w:eastAsia="Arial" w:hAnsi="Arial" w:cs="Arial"/>
          <w:color w:val="000000"/>
          <w:sz w:val="20"/>
          <w:szCs w:val="20"/>
        </w:rPr>
        <w:t>3</w:t>
      </w:r>
      <w:r w:rsidRPr="00F4068A">
        <w:rPr>
          <w:rFonts w:ascii="Arial" w:eastAsia="Arial" w:hAnsi="Arial" w:cs="Arial"/>
          <w:color w:val="000000"/>
          <w:sz w:val="20"/>
          <w:szCs w:val="20"/>
        </w:rPr>
        <w:t>.0, shall meet the qualification criteria of that specification.</w:t>
      </w:r>
    </w:p>
    <w:p w14:paraId="7147B6EE" w14:textId="77777777" w:rsidR="002F56C2" w:rsidRPr="00F4068A" w:rsidRDefault="002F56C2" w:rsidP="002F56C2">
      <w:pPr>
        <w:pStyle w:val="ListParagraph"/>
        <w:rPr>
          <w:rFonts w:ascii="Arial" w:eastAsia="Arial" w:hAnsi="Arial" w:cs="Arial"/>
          <w:color w:val="000000"/>
          <w:sz w:val="20"/>
          <w:szCs w:val="20"/>
        </w:rPr>
      </w:pPr>
    </w:p>
    <w:p w14:paraId="6741B82D" w14:textId="77777777" w:rsidR="00997DE4" w:rsidRPr="00F4068A" w:rsidRDefault="0004558E" w:rsidP="00220F69">
      <w:pPr>
        <w:numPr>
          <w:ilvl w:val="2"/>
          <w:numId w:val="2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Commercial fryers included in the scope of the ENERGY STAR Program Requirements Product Specification for Commercial Fryers, Version 2.0, shall meet the qualification criteria of that specification.</w:t>
      </w:r>
    </w:p>
    <w:p w14:paraId="5F438FF4" w14:textId="77777777" w:rsidR="007C2F79" w:rsidRPr="00F4068A" w:rsidRDefault="007C2F79" w:rsidP="007C2F79">
      <w:pPr>
        <w:pBdr>
          <w:top w:val="nil"/>
          <w:left w:val="nil"/>
          <w:bottom w:val="nil"/>
          <w:right w:val="nil"/>
          <w:between w:val="nil"/>
        </w:pBdr>
        <w:rPr>
          <w:rFonts w:ascii="Arial" w:eastAsia="Arial" w:hAnsi="Arial" w:cs="Arial"/>
          <w:color w:val="000000"/>
          <w:sz w:val="20"/>
          <w:szCs w:val="20"/>
        </w:rPr>
      </w:pPr>
    </w:p>
    <w:p w14:paraId="3DF67C47" w14:textId="77777777" w:rsidR="00997DE4" w:rsidRPr="00F4068A" w:rsidRDefault="0004558E" w:rsidP="00220F69">
      <w:pPr>
        <w:numPr>
          <w:ilvl w:val="2"/>
          <w:numId w:val="21"/>
        </w:numPr>
        <w:rPr>
          <w:rFonts w:ascii="Arial" w:eastAsia="Arial" w:hAnsi="Arial" w:cs="Arial"/>
          <w:sz w:val="20"/>
          <w:szCs w:val="20"/>
        </w:rPr>
      </w:pPr>
      <w:r w:rsidRPr="00F4068A">
        <w:rPr>
          <w:rFonts w:ascii="Arial" w:eastAsia="Arial" w:hAnsi="Arial" w:cs="Arial"/>
          <w:sz w:val="20"/>
          <w:szCs w:val="20"/>
        </w:rPr>
        <w:t>Commercial hot-food holding cabinets shall meet the qualification criteria of the ENERGY STAR Program Requirements Product Specification for Commercial Hot Food Holding Cabinets, Version 2.0.</w:t>
      </w:r>
    </w:p>
    <w:p w14:paraId="340A7434" w14:textId="77777777" w:rsidR="007C2F79" w:rsidRPr="00F4068A" w:rsidRDefault="007C2F79" w:rsidP="000E0A14">
      <w:pPr>
        <w:rPr>
          <w:rFonts w:ascii="Arial" w:eastAsia="Arial" w:hAnsi="Arial" w:cs="Arial"/>
          <w:sz w:val="20"/>
          <w:szCs w:val="20"/>
        </w:rPr>
      </w:pPr>
    </w:p>
    <w:p w14:paraId="1018C284" w14:textId="77777777" w:rsidR="00997DE4" w:rsidRPr="00F4068A" w:rsidRDefault="0004558E" w:rsidP="00220F69">
      <w:pPr>
        <w:numPr>
          <w:ilvl w:val="2"/>
          <w:numId w:val="2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 xml:space="preserve">Commercial ovens included in the scope of the ENERGY STAR Program Requirements Product Specification for Commercial Ovens, Version </w:t>
      </w:r>
      <w:r w:rsidR="00B6051C">
        <w:rPr>
          <w:rFonts w:ascii="Arial" w:eastAsia="Arial" w:hAnsi="Arial" w:cs="Arial"/>
          <w:color w:val="000000"/>
          <w:sz w:val="20"/>
          <w:szCs w:val="20"/>
        </w:rPr>
        <w:t>3.0</w:t>
      </w:r>
      <w:r w:rsidRPr="00F4068A">
        <w:rPr>
          <w:rFonts w:ascii="Arial" w:eastAsia="Arial" w:hAnsi="Arial" w:cs="Arial"/>
          <w:color w:val="000000"/>
          <w:sz w:val="20"/>
          <w:szCs w:val="20"/>
        </w:rPr>
        <w:t>, shall meet the qualification criteria of that specification.</w:t>
      </w:r>
    </w:p>
    <w:p w14:paraId="20EAEA57" w14:textId="77777777" w:rsidR="007C2F79" w:rsidRPr="00F4068A" w:rsidRDefault="007C2F79" w:rsidP="007C2F79">
      <w:pPr>
        <w:pBdr>
          <w:top w:val="nil"/>
          <w:left w:val="nil"/>
          <w:bottom w:val="nil"/>
          <w:right w:val="nil"/>
          <w:between w:val="nil"/>
        </w:pBdr>
        <w:ind w:left="1080"/>
        <w:rPr>
          <w:rFonts w:ascii="Arial" w:eastAsia="Arial" w:hAnsi="Arial" w:cs="Arial"/>
          <w:color w:val="000000"/>
          <w:sz w:val="20"/>
          <w:szCs w:val="20"/>
        </w:rPr>
      </w:pPr>
    </w:p>
    <w:p w14:paraId="6F2CE1C5" w14:textId="77777777" w:rsidR="00997DE4" w:rsidRPr="00F4068A" w:rsidRDefault="0004558E" w:rsidP="00220F69">
      <w:pPr>
        <w:numPr>
          <w:ilvl w:val="2"/>
          <w:numId w:val="21"/>
        </w:numPr>
        <w:pBdr>
          <w:top w:val="nil"/>
          <w:left w:val="nil"/>
          <w:bottom w:val="nil"/>
          <w:right w:val="nil"/>
          <w:between w:val="nil"/>
        </w:pBdr>
        <w:rPr>
          <w:rFonts w:ascii="Arial" w:hAnsi="Arial" w:cs="Arial"/>
          <w:color w:val="000000"/>
          <w:sz w:val="20"/>
          <w:szCs w:val="20"/>
        </w:rPr>
      </w:pPr>
      <w:r w:rsidRPr="00F4068A">
        <w:rPr>
          <w:rFonts w:ascii="Arial" w:eastAsia="Arial" w:hAnsi="Arial" w:cs="Arial"/>
          <w:color w:val="000000"/>
          <w:sz w:val="20"/>
          <w:szCs w:val="20"/>
        </w:rPr>
        <w:t xml:space="preserve">Commercial steam cookers shall meet the requirements of the ENERGY STAR Program Requirements Product Specification for Commercial Steam Cookers, Version 1.2.  </w:t>
      </w:r>
    </w:p>
    <w:p w14:paraId="27DE3E6D" w14:textId="77777777" w:rsidR="007C2F79" w:rsidRPr="00F4068A" w:rsidRDefault="007C2F79" w:rsidP="007C2F79">
      <w:pPr>
        <w:pBdr>
          <w:top w:val="nil"/>
          <w:left w:val="nil"/>
          <w:bottom w:val="nil"/>
          <w:right w:val="nil"/>
          <w:between w:val="nil"/>
        </w:pBdr>
        <w:rPr>
          <w:rFonts w:ascii="Arial" w:hAnsi="Arial" w:cs="Arial"/>
          <w:color w:val="000000"/>
          <w:sz w:val="20"/>
          <w:szCs w:val="20"/>
        </w:rPr>
      </w:pPr>
    </w:p>
    <w:p w14:paraId="140D98D1" w14:textId="77777777" w:rsidR="00997DE4" w:rsidRPr="00F4068A" w:rsidRDefault="0004558E" w:rsidP="00220F69">
      <w:pPr>
        <w:numPr>
          <w:ilvl w:val="2"/>
          <w:numId w:val="21"/>
        </w:numPr>
        <w:rPr>
          <w:rFonts w:ascii="Arial" w:eastAsia="Arial" w:hAnsi="Arial" w:cs="Arial"/>
          <w:sz w:val="20"/>
          <w:szCs w:val="20"/>
        </w:rPr>
      </w:pPr>
      <w:r w:rsidRPr="00F4068A">
        <w:rPr>
          <w:rFonts w:ascii="Arial" w:eastAsia="Arial" w:hAnsi="Arial" w:cs="Arial"/>
          <w:sz w:val="20"/>
          <w:szCs w:val="20"/>
        </w:rPr>
        <w:t xml:space="preserve">Computers and computer monitors shall meet the requirements of § 1605.3(v) of Title 20 of the California Code of Regulations (C.C.R.) and compliance with those requirements shall be as measured in accordance with test methods prescribed in § 1604(v) of those regulations. </w:t>
      </w:r>
    </w:p>
    <w:p w14:paraId="68AC4CC2" w14:textId="77777777" w:rsidR="00997DE4" w:rsidRPr="00F4068A" w:rsidRDefault="0004558E" w:rsidP="00220F69">
      <w:pPr>
        <w:numPr>
          <w:ilvl w:val="3"/>
          <w:numId w:val="21"/>
        </w:numPr>
        <w:ind w:left="1440"/>
        <w:rPr>
          <w:rFonts w:ascii="Arial" w:eastAsia="Arial" w:hAnsi="Arial" w:cs="Arial"/>
          <w:sz w:val="20"/>
          <w:szCs w:val="20"/>
        </w:rPr>
      </w:pPr>
      <w:r w:rsidRPr="00F4068A">
        <w:rPr>
          <w:rFonts w:ascii="Arial" w:eastAsia="Arial" w:hAnsi="Arial" w:cs="Arial"/>
          <w:sz w:val="20"/>
          <w:szCs w:val="20"/>
        </w:rPr>
        <w:t xml:space="preserve">The rules shall define “computer” and “computer monitor” to have the same meaning as set forth in 20 C.C.R. § 1602(v). </w:t>
      </w:r>
    </w:p>
    <w:p w14:paraId="3509AF94" w14:textId="77777777" w:rsidR="00997DE4" w:rsidRPr="00F4068A" w:rsidRDefault="0004558E" w:rsidP="00220F69">
      <w:pPr>
        <w:numPr>
          <w:ilvl w:val="3"/>
          <w:numId w:val="21"/>
        </w:numPr>
        <w:ind w:left="1440"/>
        <w:rPr>
          <w:rFonts w:ascii="Arial" w:eastAsia="Arial" w:hAnsi="Arial" w:cs="Arial"/>
          <w:sz w:val="20"/>
          <w:szCs w:val="20"/>
        </w:rPr>
      </w:pPr>
      <w:r w:rsidRPr="00F4068A">
        <w:rPr>
          <w:rFonts w:ascii="Arial" w:eastAsia="Arial" w:hAnsi="Arial" w:cs="Arial"/>
          <w:sz w:val="20"/>
          <w:szCs w:val="20"/>
        </w:rPr>
        <w:t xml:space="preserve">The referenced portions of the C.C.R. shall be those adopted on or before the effective date of this Act. However, the Commissioner shall have authority to amend the rules so that the definitions of “computer” and “computer monitor” and the minimum efficiency standards for computers and computer monitors conform to subsequently adopted modifications to the referenced sections of the C.C.R. </w:t>
      </w:r>
    </w:p>
    <w:p w14:paraId="4FA19955" w14:textId="77777777" w:rsidR="00D55B42" w:rsidRPr="00F4068A" w:rsidRDefault="00D55B42" w:rsidP="00816035">
      <w:pPr>
        <w:ind w:left="1440"/>
        <w:rPr>
          <w:rFonts w:ascii="Arial" w:eastAsia="Arial" w:hAnsi="Arial" w:cs="Arial"/>
          <w:sz w:val="20"/>
          <w:szCs w:val="20"/>
        </w:rPr>
      </w:pPr>
    </w:p>
    <w:p w14:paraId="0584202F" w14:textId="77777777" w:rsidR="00A84EA2" w:rsidRDefault="00D55B42" w:rsidP="00220F69">
      <w:pPr>
        <w:numPr>
          <w:ilvl w:val="2"/>
          <w:numId w:val="21"/>
        </w:numPr>
        <w:spacing w:after="240"/>
        <w:rPr>
          <w:rFonts w:ascii="Arial" w:eastAsia="Arial" w:hAnsi="Arial" w:cs="Arial"/>
          <w:sz w:val="20"/>
          <w:szCs w:val="20"/>
        </w:rPr>
      </w:pPr>
      <w:r w:rsidRPr="00F4068A">
        <w:rPr>
          <w:rFonts w:ascii="Arial" w:eastAsia="Arial" w:hAnsi="Arial" w:cs="Arial"/>
          <w:sz w:val="20"/>
          <w:szCs w:val="20"/>
        </w:rPr>
        <w:t xml:space="preserve">Computer </w:t>
      </w:r>
      <w:r w:rsidR="00E27556">
        <w:rPr>
          <w:rFonts w:ascii="Arial" w:eastAsia="Arial" w:hAnsi="Arial" w:cs="Arial"/>
          <w:sz w:val="20"/>
          <w:szCs w:val="20"/>
        </w:rPr>
        <w:t>s</w:t>
      </w:r>
      <w:r w:rsidR="00E27556" w:rsidRPr="00F4068A">
        <w:rPr>
          <w:rFonts w:ascii="Arial" w:eastAsia="Arial" w:hAnsi="Arial" w:cs="Arial"/>
          <w:sz w:val="20"/>
          <w:szCs w:val="20"/>
        </w:rPr>
        <w:t xml:space="preserve">erver </w:t>
      </w:r>
      <w:r w:rsidR="00E27556">
        <w:rPr>
          <w:rFonts w:ascii="Arial" w:eastAsia="Arial" w:hAnsi="Arial" w:cs="Arial"/>
          <w:sz w:val="20"/>
          <w:szCs w:val="20"/>
        </w:rPr>
        <w:t>p</w:t>
      </w:r>
      <w:r w:rsidR="00E27556" w:rsidRPr="00F4068A">
        <w:rPr>
          <w:rFonts w:ascii="Arial" w:eastAsia="Arial" w:hAnsi="Arial" w:cs="Arial"/>
          <w:sz w:val="20"/>
          <w:szCs w:val="20"/>
        </w:rPr>
        <w:t xml:space="preserve">ower </w:t>
      </w:r>
      <w:r w:rsidR="00E27556">
        <w:rPr>
          <w:rFonts w:ascii="Arial" w:eastAsia="Arial" w:hAnsi="Arial" w:cs="Arial"/>
          <w:sz w:val="20"/>
          <w:szCs w:val="20"/>
        </w:rPr>
        <w:t>s</w:t>
      </w:r>
      <w:r w:rsidR="00E27556" w:rsidRPr="00F4068A">
        <w:rPr>
          <w:rFonts w:ascii="Arial" w:eastAsia="Arial" w:hAnsi="Arial" w:cs="Arial"/>
          <w:sz w:val="20"/>
          <w:szCs w:val="20"/>
        </w:rPr>
        <w:t xml:space="preserve">upply </w:t>
      </w:r>
      <w:r w:rsidR="00E27556">
        <w:rPr>
          <w:rFonts w:ascii="Arial" w:eastAsia="Arial" w:hAnsi="Arial" w:cs="Arial"/>
          <w:sz w:val="20"/>
          <w:szCs w:val="20"/>
        </w:rPr>
        <w:t>u</w:t>
      </w:r>
      <w:r w:rsidR="00E27556" w:rsidRPr="00F4068A">
        <w:rPr>
          <w:rFonts w:ascii="Arial" w:eastAsia="Arial" w:hAnsi="Arial" w:cs="Arial"/>
          <w:sz w:val="20"/>
          <w:szCs w:val="20"/>
        </w:rPr>
        <w:t xml:space="preserve">nits </w:t>
      </w:r>
      <w:r w:rsidRPr="00F4068A">
        <w:rPr>
          <w:rFonts w:ascii="Arial" w:eastAsia="Arial" w:hAnsi="Arial" w:cs="Arial"/>
          <w:sz w:val="20"/>
          <w:szCs w:val="20"/>
        </w:rPr>
        <w:t>for computer servers included in the scope of the ENERGY STAR Program Requirements Product Specification for Computer Servers, Version 4.0, shall meet the certification criteria of that specification.</w:t>
      </w:r>
    </w:p>
    <w:p w14:paraId="38D3576F" w14:textId="260C8C74" w:rsidR="00A84EA2" w:rsidRPr="00A84EA2" w:rsidRDefault="2215F46A" w:rsidP="00220F69">
      <w:pPr>
        <w:numPr>
          <w:ilvl w:val="2"/>
          <w:numId w:val="21"/>
        </w:numPr>
        <w:rPr>
          <w:rFonts w:ascii="Arial" w:eastAsia="Arial" w:hAnsi="Arial" w:cs="Arial"/>
          <w:sz w:val="20"/>
          <w:szCs w:val="20"/>
        </w:rPr>
      </w:pPr>
      <w:bookmarkStart w:id="3" w:name="_Hlk213945668"/>
      <w:r w:rsidRPr="0F3CE694">
        <w:rPr>
          <w:rFonts w:ascii="Arial" w:eastAsia="Arial" w:hAnsi="Arial" w:cs="Arial"/>
          <w:sz w:val="20"/>
          <w:szCs w:val="20"/>
        </w:rPr>
        <w:t>Expanded scope electric motors with a power rating of greater than or equal to 0.25 horsepower and less than or equal to 3 horsepower shall meet the minimum efficiency standards</w:t>
      </w:r>
      <w:r w:rsidR="00E11A62">
        <w:rPr>
          <w:rFonts w:ascii="Arial" w:eastAsia="Arial" w:hAnsi="Arial" w:cs="Arial"/>
          <w:sz w:val="20"/>
          <w:szCs w:val="20"/>
        </w:rPr>
        <w:t xml:space="preserve"> </w:t>
      </w:r>
      <w:r w:rsidR="00C85F00">
        <w:rPr>
          <w:rFonts w:ascii="Arial" w:eastAsia="Arial" w:hAnsi="Arial" w:cs="Arial"/>
          <w:sz w:val="20"/>
          <w:szCs w:val="20"/>
        </w:rPr>
        <w:t>provided</w:t>
      </w:r>
      <w:r w:rsidRPr="0F3CE694">
        <w:rPr>
          <w:rFonts w:ascii="Arial" w:eastAsia="Arial" w:hAnsi="Arial" w:cs="Arial"/>
          <w:sz w:val="20"/>
          <w:szCs w:val="20"/>
        </w:rPr>
        <w:t xml:space="preserve"> in “Energy Conservation Program: Energy Conservation Standards for Expanded Scope Electric Motors” (88 Fed. Reg. 87062, published December 15, 2023) when </w:t>
      </w:r>
      <w:r w:rsidRPr="0F3CE694">
        <w:rPr>
          <w:rFonts w:ascii="Arial" w:eastAsia="Arial" w:hAnsi="Arial" w:cs="Arial"/>
          <w:sz w:val="20"/>
          <w:szCs w:val="20"/>
        </w:rPr>
        <w:lastRenderedPageBreak/>
        <w:t>tested in accordance with Appendix B to Subpart B of Part 431 of Title 10 of the Code of Federal Regulations as in effect on January 1, 2025.</w:t>
      </w:r>
    </w:p>
    <w:bookmarkEnd w:id="3"/>
    <w:p w14:paraId="1ECE052F" w14:textId="77777777" w:rsidR="00330E76" w:rsidRPr="00F4068A" w:rsidRDefault="00330E76" w:rsidP="000E0A14">
      <w:pPr>
        <w:rPr>
          <w:rFonts w:ascii="Arial" w:eastAsia="Arial" w:hAnsi="Arial" w:cs="Arial"/>
          <w:sz w:val="20"/>
          <w:szCs w:val="20"/>
        </w:rPr>
      </w:pPr>
    </w:p>
    <w:p w14:paraId="60A996F7" w14:textId="77777777" w:rsidR="00F84FBB" w:rsidRPr="00F84FBB" w:rsidRDefault="0004558E" w:rsidP="0008418A">
      <w:pPr>
        <w:numPr>
          <w:ilvl w:val="2"/>
          <w:numId w:val="21"/>
        </w:numPr>
        <w:rPr>
          <w:rFonts w:ascii="Arial" w:eastAsia="Arial" w:hAnsi="Arial" w:cs="Arial"/>
          <w:sz w:val="20"/>
          <w:szCs w:val="20"/>
        </w:rPr>
      </w:pPr>
      <w:r w:rsidRPr="00F4068A">
        <w:rPr>
          <w:rFonts w:ascii="Arial" w:eastAsia="Arial" w:hAnsi="Arial" w:cs="Arial"/>
          <w:color w:val="000000"/>
          <w:sz w:val="20"/>
          <w:szCs w:val="20"/>
        </w:rPr>
        <w:t xml:space="preserve">Faucets, except for metering faucets, shall meet the standards shown in this paragraph </w:t>
      </w:r>
      <w:r w:rsidRPr="00F4068A">
        <w:rPr>
          <w:rFonts w:ascii="Arial" w:eastAsia="Arial" w:hAnsi="Arial" w:cs="Arial"/>
          <w:sz w:val="20"/>
          <w:szCs w:val="20"/>
        </w:rPr>
        <w:t xml:space="preserve">when tested in accordance with Appendix S to Subpart B of Part 430 of Title 10 of the Code of Federal Regulations </w:t>
      </w:r>
      <w:r w:rsidR="00170421" w:rsidRPr="00F4068A">
        <w:rPr>
          <w:rFonts w:ascii="Arial" w:eastAsia="Arial" w:hAnsi="Arial" w:cs="Arial"/>
          <w:sz w:val="20"/>
          <w:szCs w:val="20"/>
        </w:rPr>
        <w:t xml:space="preserve">—“Uniform Test Method for Measuring the Water Consumption of Faucets and Showerheads”— </w:t>
      </w:r>
      <w:r w:rsidRPr="00F4068A">
        <w:rPr>
          <w:rFonts w:ascii="Arial" w:eastAsia="Arial" w:hAnsi="Arial" w:cs="Arial"/>
          <w:sz w:val="20"/>
          <w:szCs w:val="20"/>
        </w:rPr>
        <w:t>and compliance with those requirements shall be</w:t>
      </w:r>
      <w:r w:rsidR="00AB6AED" w:rsidRPr="00F4068A">
        <w:rPr>
          <w:rFonts w:ascii="Arial" w:eastAsia="Arial" w:hAnsi="Arial" w:cs="Arial"/>
          <w:sz w:val="20"/>
          <w:szCs w:val="20"/>
        </w:rPr>
        <w:t>:</w:t>
      </w:r>
    </w:p>
    <w:p w14:paraId="2DA0EA59" w14:textId="05A241B0" w:rsidR="00997DE4" w:rsidRPr="00F4068A" w:rsidRDefault="37C96D12" w:rsidP="0008418A">
      <w:pPr>
        <w:numPr>
          <w:ilvl w:val="3"/>
          <w:numId w:val="21"/>
        </w:numPr>
        <w:ind w:left="1440"/>
        <w:rPr>
          <w:rFonts w:ascii="Arial" w:eastAsia="Arial" w:hAnsi="Arial" w:cs="Arial"/>
          <w:sz w:val="20"/>
          <w:szCs w:val="20"/>
        </w:rPr>
      </w:pPr>
      <w:r w:rsidRPr="0F3CE694">
        <w:rPr>
          <w:rFonts w:ascii="Arial" w:eastAsia="Arial" w:hAnsi="Arial" w:cs="Arial"/>
          <w:sz w:val="20"/>
          <w:szCs w:val="20"/>
        </w:rPr>
        <w:t xml:space="preserve">Private lavatory faucets and lavatory faucet replacement accessories included in the scope of the WaterSense Specification for Lavatory Faucets, Version 1.0, shall meet a maximum flow rate of </w:t>
      </w:r>
      <w:commentRangeStart w:id="4"/>
      <w:r w:rsidRPr="0F3CE694">
        <w:rPr>
          <w:rFonts w:ascii="Arial" w:eastAsia="Arial" w:hAnsi="Arial" w:cs="Arial"/>
          <w:sz w:val="20"/>
          <w:szCs w:val="20"/>
        </w:rPr>
        <w:t xml:space="preserve">1.5 gallons per minute </w:t>
      </w:r>
      <w:commentRangeEnd w:id="4"/>
      <w:r w:rsidR="00F84FBB" w:rsidRPr="0F3CE694">
        <w:rPr>
          <w:rStyle w:val="CommentReference"/>
          <w:rFonts w:ascii="Arial" w:eastAsia="Arial" w:hAnsi="Arial" w:cs="Arial"/>
          <w:sz w:val="20"/>
          <w:szCs w:val="20"/>
        </w:rPr>
        <w:commentReference w:id="4"/>
      </w:r>
      <w:r w:rsidRPr="0F3CE694">
        <w:rPr>
          <w:rFonts w:ascii="Arial" w:eastAsia="Arial" w:hAnsi="Arial" w:cs="Arial"/>
          <w:sz w:val="20"/>
          <w:szCs w:val="20"/>
        </w:rPr>
        <w:t>and meet the performance criteria and other certification criteria of that specification.</w:t>
      </w:r>
      <w:r w:rsidR="214CA1E0" w:rsidRPr="0F3CE694">
        <w:rPr>
          <w:rFonts w:ascii="Arial" w:eastAsia="Arial" w:hAnsi="Arial" w:cs="Arial"/>
          <w:sz w:val="20"/>
          <w:szCs w:val="20"/>
        </w:rPr>
        <w:t xml:space="preserve"> </w:t>
      </w:r>
    </w:p>
    <w:p w14:paraId="65117917" w14:textId="68CE4980" w:rsidR="00997DE4" w:rsidRPr="00F4068A" w:rsidRDefault="68822EFE" w:rsidP="0008418A">
      <w:pPr>
        <w:numPr>
          <w:ilvl w:val="3"/>
          <w:numId w:val="21"/>
        </w:numPr>
        <w:ind w:left="1440"/>
        <w:rPr>
          <w:rFonts w:ascii="Arial" w:eastAsia="Arial" w:hAnsi="Arial" w:cs="Arial"/>
          <w:sz w:val="20"/>
          <w:szCs w:val="20"/>
        </w:rPr>
      </w:pPr>
      <w:r w:rsidRPr="0F3CE694">
        <w:rPr>
          <w:rFonts w:ascii="Arial" w:eastAsia="Arial" w:hAnsi="Arial" w:cs="Arial"/>
          <w:sz w:val="20"/>
          <w:szCs w:val="20"/>
        </w:rPr>
        <w:t>Residential kitchen faucets and replacement aerators shall not exceed a maximum flow rate of 1.8 gallons per minute at 60 pounds per square inch, with optional temporary flow of 2.2 gallons per minute, provided they default to a maximum flow rate of 1.8 gallons per minute at 60 pounds per square inch after each use.</w:t>
      </w:r>
    </w:p>
    <w:p w14:paraId="6A5F4EC1" w14:textId="77777777" w:rsidR="00997DE4" w:rsidRDefault="0004558E" w:rsidP="0008418A">
      <w:pPr>
        <w:numPr>
          <w:ilvl w:val="3"/>
          <w:numId w:val="21"/>
        </w:numPr>
        <w:ind w:left="1440"/>
        <w:rPr>
          <w:rFonts w:ascii="Arial" w:eastAsia="Arial" w:hAnsi="Arial" w:cs="Arial"/>
          <w:sz w:val="20"/>
          <w:szCs w:val="20"/>
        </w:rPr>
      </w:pPr>
      <w:r w:rsidRPr="00F4068A">
        <w:rPr>
          <w:rFonts w:ascii="Arial" w:eastAsia="Arial" w:hAnsi="Arial" w:cs="Arial"/>
          <w:sz w:val="20"/>
          <w:szCs w:val="20"/>
        </w:rPr>
        <w:t>Public lavatory faucets and replacement aerators shall not exceed a maximum flow rate of 0.5 gallons per minute at 60 pounds per square inch.</w:t>
      </w:r>
    </w:p>
    <w:p w14:paraId="655D356D" w14:textId="77777777" w:rsidR="00F84FBB" w:rsidRPr="00F4068A" w:rsidRDefault="00F84FBB" w:rsidP="0008418A">
      <w:pPr>
        <w:numPr>
          <w:ilvl w:val="3"/>
          <w:numId w:val="21"/>
        </w:numPr>
        <w:ind w:left="1440"/>
        <w:rPr>
          <w:rFonts w:ascii="Arial" w:eastAsia="Arial" w:hAnsi="Arial" w:cs="Arial"/>
          <w:sz w:val="20"/>
          <w:szCs w:val="20"/>
        </w:rPr>
      </w:pPr>
      <w:r w:rsidRPr="00F84FBB">
        <w:rPr>
          <w:rFonts w:ascii="Arial" w:eastAsia="Arial" w:hAnsi="Arial" w:cs="Arial"/>
          <w:sz w:val="20"/>
          <w:szCs w:val="20"/>
        </w:rPr>
        <w:t>Metering faucets shall not exceed a volumetric measure of water of 0.20 gallons per activation cycle and shall have no maximum flow rate specified (</w:t>
      </w:r>
      <w:proofErr w:type="spellStart"/>
      <w:r w:rsidRPr="00F84FBB">
        <w:rPr>
          <w:rFonts w:ascii="Arial" w:eastAsia="Arial" w:hAnsi="Arial" w:cs="Arial"/>
          <w:sz w:val="20"/>
          <w:szCs w:val="20"/>
        </w:rPr>
        <w:t>ie</w:t>
      </w:r>
      <w:proofErr w:type="spellEnd"/>
      <w:r w:rsidRPr="00F84FBB">
        <w:rPr>
          <w:rFonts w:ascii="Arial" w:eastAsia="Arial" w:hAnsi="Arial" w:cs="Arial"/>
          <w:sz w:val="20"/>
          <w:szCs w:val="20"/>
        </w:rPr>
        <w:t>: gallons per minute) when tested in accordance with Clause 5.4.2.3.1 b) of ASME A112.18.1/CSA B125.1 .</w:t>
      </w:r>
    </w:p>
    <w:p w14:paraId="43D78557" w14:textId="77777777" w:rsidR="00330E76" w:rsidRPr="00F4068A" w:rsidRDefault="00330E76" w:rsidP="00330E76">
      <w:pPr>
        <w:ind w:left="1440"/>
        <w:rPr>
          <w:rFonts w:ascii="Arial" w:eastAsia="Arial" w:hAnsi="Arial" w:cs="Arial"/>
          <w:sz w:val="20"/>
          <w:szCs w:val="20"/>
        </w:rPr>
      </w:pPr>
    </w:p>
    <w:p w14:paraId="3E234647" w14:textId="77777777" w:rsidR="00997DE4" w:rsidRPr="00F4068A" w:rsidRDefault="0004558E" w:rsidP="0008418A">
      <w:pPr>
        <w:numPr>
          <w:ilvl w:val="2"/>
          <w:numId w:val="21"/>
        </w:numPr>
        <w:rPr>
          <w:rFonts w:ascii="Arial" w:eastAsia="Arial" w:hAnsi="Arial" w:cs="Arial"/>
          <w:sz w:val="20"/>
          <w:szCs w:val="20"/>
        </w:rPr>
      </w:pPr>
      <w:r w:rsidRPr="00F4068A">
        <w:rPr>
          <w:rFonts w:ascii="Arial" w:eastAsia="Arial" w:hAnsi="Arial" w:cs="Arial"/>
          <w:sz w:val="20"/>
          <w:szCs w:val="20"/>
        </w:rPr>
        <w:t xml:space="preserve">Gas fireplaces shall comply with the following requirements: </w:t>
      </w:r>
    </w:p>
    <w:p w14:paraId="6A4BEC4E" w14:textId="77777777" w:rsidR="00997DE4" w:rsidRPr="00F4068A" w:rsidRDefault="0004558E" w:rsidP="0008418A">
      <w:pPr>
        <w:numPr>
          <w:ilvl w:val="3"/>
          <w:numId w:val="21"/>
        </w:numPr>
        <w:ind w:left="1440"/>
        <w:rPr>
          <w:rFonts w:ascii="Arial" w:eastAsia="Arial" w:hAnsi="Arial" w:cs="Arial"/>
          <w:sz w:val="20"/>
          <w:szCs w:val="20"/>
        </w:rPr>
      </w:pPr>
      <w:r w:rsidRPr="00F4068A">
        <w:rPr>
          <w:rFonts w:ascii="Arial" w:eastAsia="Arial" w:hAnsi="Arial" w:cs="Arial"/>
          <w:sz w:val="20"/>
          <w:szCs w:val="20"/>
        </w:rPr>
        <w:t>Gas fireplaces shall be capable of automatically extinguishing any pilot flame when the main gas burner flame is extinguished;</w:t>
      </w:r>
    </w:p>
    <w:p w14:paraId="7DB5565B" w14:textId="77777777" w:rsidR="00997DE4" w:rsidRPr="00F4068A" w:rsidRDefault="0004558E" w:rsidP="0008418A">
      <w:pPr>
        <w:numPr>
          <w:ilvl w:val="3"/>
          <w:numId w:val="21"/>
        </w:numPr>
        <w:ind w:left="1440"/>
        <w:rPr>
          <w:rFonts w:ascii="Arial" w:eastAsia="Arial" w:hAnsi="Arial" w:cs="Arial"/>
          <w:sz w:val="20"/>
          <w:szCs w:val="20"/>
        </w:rPr>
      </w:pPr>
      <w:r w:rsidRPr="00F4068A">
        <w:rPr>
          <w:rFonts w:ascii="Arial" w:eastAsia="Arial" w:hAnsi="Arial" w:cs="Arial"/>
          <w:sz w:val="20"/>
          <w:szCs w:val="20"/>
        </w:rPr>
        <w:t>Gas fireplaces must prevent any ignition source for the main gas burner flame from operating continuously for more than seven days</w:t>
      </w:r>
      <w:r w:rsidR="00314CC4" w:rsidRPr="00F4068A">
        <w:rPr>
          <w:rFonts w:ascii="Arial" w:eastAsia="Arial" w:hAnsi="Arial" w:cs="Arial"/>
          <w:sz w:val="20"/>
          <w:szCs w:val="20"/>
        </w:rPr>
        <w:t xml:space="preserve"> </w:t>
      </w:r>
      <w:r w:rsidRPr="00F4068A">
        <w:rPr>
          <w:rFonts w:ascii="Arial" w:eastAsia="Arial" w:hAnsi="Arial" w:cs="Arial"/>
          <w:sz w:val="20"/>
          <w:szCs w:val="20"/>
        </w:rPr>
        <w:t>from last use of the main burner;</w:t>
      </w:r>
    </w:p>
    <w:p w14:paraId="30BEE216" w14:textId="77777777" w:rsidR="00997DE4" w:rsidRPr="00F4068A" w:rsidRDefault="0004558E" w:rsidP="0008418A">
      <w:pPr>
        <w:numPr>
          <w:ilvl w:val="3"/>
          <w:numId w:val="21"/>
        </w:numPr>
        <w:ind w:left="1440"/>
        <w:rPr>
          <w:rFonts w:ascii="Arial" w:eastAsia="Arial" w:hAnsi="Arial" w:cs="Arial"/>
          <w:sz w:val="20"/>
          <w:szCs w:val="20"/>
        </w:rPr>
      </w:pPr>
      <w:r w:rsidRPr="00F4068A">
        <w:rPr>
          <w:rFonts w:ascii="Arial" w:eastAsia="Arial" w:hAnsi="Arial" w:cs="Arial"/>
          <w:sz w:val="20"/>
          <w:szCs w:val="20"/>
        </w:rPr>
        <w:t xml:space="preserve">Heating gas fireplaces shall have a fireplace efficiency greater than or equal to 50% when tested in accordance with CSA P.4.1-15, </w:t>
      </w:r>
      <w:r w:rsidR="00F1270B" w:rsidRPr="00F4068A">
        <w:rPr>
          <w:rFonts w:ascii="Arial" w:eastAsia="Arial" w:hAnsi="Arial" w:cs="Arial"/>
          <w:sz w:val="20"/>
          <w:szCs w:val="20"/>
        </w:rPr>
        <w:t>“</w:t>
      </w:r>
      <w:r w:rsidRPr="00F4068A">
        <w:rPr>
          <w:rFonts w:ascii="Arial" w:eastAsia="Arial" w:hAnsi="Arial" w:cs="Arial"/>
          <w:sz w:val="20"/>
          <w:szCs w:val="20"/>
          <w:highlight w:val="white"/>
        </w:rPr>
        <w:t>Testing Method for Measuring Fireplace Efficiency</w:t>
      </w:r>
      <w:r w:rsidRPr="00F4068A">
        <w:rPr>
          <w:rFonts w:ascii="Arial" w:eastAsia="Arial" w:hAnsi="Arial" w:cs="Arial"/>
          <w:color w:val="333333"/>
          <w:sz w:val="20"/>
          <w:szCs w:val="20"/>
          <w:highlight w:val="white"/>
        </w:rPr>
        <w:t>”</w:t>
      </w:r>
      <w:r w:rsidR="00906006" w:rsidRPr="00F4068A">
        <w:rPr>
          <w:rFonts w:ascii="Arial" w:eastAsia="Arial" w:hAnsi="Arial" w:cs="Arial"/>
          <w:color w:val="333333"/>
          <w:sz w:val="20"/>
          <w:szCs w:val="20"/>
        </w:rPr>
        <w:t xml:space="preserve"> as amended or revised.</w:t>
      </w:r>
    </w:p>
    <w:p w14:paraId="25F437BE" w14:textId="77777777" w:rsidR="00330E76" w:rsidRPr="00F4068A" w:rsidRDefault="00330E76" w:rsidP="00330E76">
      <w:pPr>
        <w:ind w:left="1440"/>
        <w:rPr>
          <w:rFonts w:ascii="Arial" w:eastAsia="Arial" w:hAnsi="Arial" w:cs="Arial"/>
          <w:sz w:val="20"/>
          <w:szCs w:val="20"/>
        </w:rPr>
      </w:pPr>
    </w:p>
    <w:p w14:paraId="250B2E05" w14:textId="77777777" w:rsidR="00997DE4" w:rsidRPr="00F4068A" w:rsidRDefault="0004558E" w:rsidP="0008418A">
      <w:pPr>
        <w:numPr>
          <w:ilvl w:val="2"/>
          <w:numId w:val="2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High CRI, cold temperature, and impact-resistant fluorescent lamps shall meet the minimum efficacy requirements contained in Section 430.32(n)(4) of Title 10 of the Code of Federal Regulations as in effect on January 1, 2021, as measured in accordance with Appendix R to Subpart B of Part 430 of Title 10 of the Code of Federal Regulations—“Uniform Test Method for Measuring Average Lamp Efficacy (LE), Color Rendering Index (CRI), and Correlated Color Temperature (CCT) of Electric Lamps”—as in effect on January 1, 2021.</w:t>
      </w:r>
    </w:p>
    <w:p w14:paraId="38F13FEC" w14:textId="77777777" w:rsidR="00AD4B97" w:rsidRPr="00F4068A" w:rsidRDefault="00AD4B97" w:rsidP="00AD4B97">
      <w:pPr>
        <w:pBdr>
          <w:top w:val="nil"/>
          <w:left w:val="nil"/>
          <w:bottom w:val="nil"/>
          <w:right w:val="nil"/>
          <w:between w:val="nil"/>
        </w:pBdr>
        <w:ind w:left="1080"/>
        <w:rPr>
          <w:rFonts w:ascii="Arial" w:eastAsia="Arial" w:hAnsi="Arial" w:cs="Arial"/>
          <w:color w:val="000000"/>
          <w:sz w:val="20"/>
          <w:szCs w:val="20"/>
        </w:rPr>
      </w:pPr>
    </w:p>
    <w:p w14:paraId="1A2E0CDD" w14:textId="77777777" w:rsidR="008876CD" w:rsidRPr="00F4068A" w:rsidRDefault="00751593" w:rsidP="0008418A">
      <w:pPr>
        <w:numPr>
          <w:ilvl w:val="2"/>
          <w:numId w:val="21"/>
        </w:numPr>
        <w:pBdr>
          <w:top w:val="nil"/>
          <w:left w:val="nil"/>
          <w:bottom w:val="nil"/>
          <w:right w:val="nil"/>
          <w:between w:val="nil"/>
        </w:pBdr>
        <w:rPr>
          <w:rFonts w:ascii="Arial" w:eastAsia="Arial" w:hAnsi="Arial" w:cs="Arial"/>
          <w:color w:val="000000"/>
          <w:sz w:val="20"/>
          <w:szCs w:val="20"/>
        </w:rPr>
      </w:pPr>
      <w:r w:rsidRPr="00F4068A">
        <w:rPr>
          <w:rFonts w:ascii="Arial" w:eastAsia="Arial" w:hAnsi="Arial" w:cs="Arial"/>
          <w:color w:val="000000"/>
          <w:sz w:val="20"/>
          <w:szCs w:val="20"/>
        </w:rPr>
        <w:t xml:space="preserve">Large battery charger systems and battery backup or UPS systems shall meet the requirements of § 1605.3(w) v of Title 20 of the C.C.R. and compliance with those requirements shall be as measured in accordance with test methods prescribed in § 1604(w) of those regulations. </w:t>
      </w:r>
    </w:p>
    <w:p w14:paraId="73B042BD" w14:textId="77777777" w:rsidR="008876CD" w:rsidRPr="00F4068A" w:rsidRDefault="008876CD" w:rsidP="008876CD">
      <w:pPr>
        <w:pStyle w:val="ListParagraph"/>
        <w:rPr>
          <w:rFonts w:ascii="Arial" w:eastAsia="Arial" w:hAnsi="Arial" w:cs="Arial"/>
          <w:color w:val="000000"/>
          <w:sz w:val="20"/>
          <w:szCs w:val="20"/>
        </w:rPr>
      </w:pPr>
    </w:p>
    <w:p w14:paraId="4BFD3F4D" w14:textId="77777777" w:rsidR="00751593" w:rsidRPr="00F4068A" w:rsidRDefault="00751593" w:rsidP="0008418A">
      <w:pPr>
        <w:numPr>
          <w:ilvl w:val="3"/>
          <w:numId w:val="21"/>
        </w:numPr>
        <w:pBdr>
          <w:top w:val="nil"/>
          <w:left w:val="nil"/>
          <w:bottom w:val="nil"/>
          <w:right w:val="nil"/>
          <w:between w:val="nil"/>
        </w:pBdr>
        <w:ind w:left="1440"/>
        <w:rPr>
          <w:rFonts w:ascii="Arial" w:eastAsia="Arial" w:hAnsi="Arial" w:cs="Arial"/>
          <w:color w:val="000000"/>
          <w:sz w:val="20"/>
          <w:szCs w:val="20"/>
        </w:rPr>
      </w:pPr>
      <w:r w:rsidRPr="00F4068A">
        <w:rPr>
          <w:rFonts w:ascii="Arial" w:eastAsia="Arial" w:hAnsi="Arial" w:cs="Arial"/>
          <w:color w:val="000000"/>
          <w:sz w:val="20"/>
          <w:szCs w:val="20"/>
        </w:rPr>
        <w:t>The rules shall define “large battery charger system” and “battery backup or uninterruptible power supply charger (UPS)” to have the same meaning as set forth in § 1602(w) of Title 20 of the C.C.R.</w:t>
      </w:r>
    </w:p>
    <w:p w14:paraId="4D724384" w14:textId="77777777" w:rsidR="00751593" w:rsidRPr="00F4068A" w:rsidRDefault="00751593" w:rsidP="0008418A">
      <w:pPr>
        <w:pStyle w:val="ListParagraph"/>
        <w:numPr>
          <w:ilvl w:val="3"/>
          <w:numId w:val="21"/>
        </w:numPr>
        <w:pBdr>
          <w:top w:val="nil"/>
          <w:left w:val="nil"/>
          <w:bottom w:val="nil"/>
          <w:right w:val="nil"/>
          <w:between w:val="nil"/>
        </w:pBdr>
        <w:ind w:left="1440"/>
        <w:rPr>
          <w:rFonts w:ascii="Arial" w:eastAsia="Arial" w:hAnsi="Arial" w:cs="Arial"/>
          <w:color w:val="000000"/>
          <w:sz w:val="20"/>
          <w:szCs w:val="20"/>
        </w:rPr>
      </w:pPr>
      <w:r w:rsidRPr="00F4068A">
        <w:rPr>
          <w:rFonts w:ascii="Arial" w:eastAsia="Arial" w:hAnsi="Arial" w:cs="Arial"/>
          <w:color w:val="000000"/>
          <w:sz w:val="20"/>
          <w:szCs w:val="20"/>
        </w:rPr>
        <w:t>The referenced portions of the C.C.R. shall be those adopted on or before the effective date of this Act. However, the Commissioner shall have authority to amend the rules so that the definitions of “state-regulated battery charger system”, “large battery charger system”, and “battery backup or UPS” and the minimum efficiency standards for large battery charger system and battery backup or UPS conform to subsequently adopted modifications to the referenced sections of the C.C.R.</w:t>
      </w:r>
    </w:p>
    <w:p w14:paraId="3394F0ED" w14:textId="77777777" w:rsidR="00330E76" w:rsidRPr="00F4068A" w:rsidRDefault="00330E76" w:rsidP="00330E76">
      <w:pPr>
        <w:pBdr>
          <w:top w:val="nil"/>
          <w:left w:val="nil"/>
          <w:bottom w:val="nil"/>
          <w:right w:val="nil"/>
          <w:between w:val="nil"/>
        </w:pBdr>
        <w:ind w:left="1080"/>
        <w:rPr>
          <w:rFonts w:ascii="Arial" w:eastAsia="Arial" w:hAnsi="Arial" w:cs="Arial"/>
          <w:color w:val="000000"/>
          <w:sz w:val="20"/>
          <w:szCs w:val="20"/>
        </w:rPr>
      </w:pPr>
    </w:p>
    <w:p w14:paraId="73EB82FF" w14:textId="77777777" w:rsidR="00997DE4" w:rsidRDefault="0004558E">
      <w:pPr>
        <w:numPr>
          <w:ilvl w:val="2"/>
          <w:numId w:val="9"/>
        </w:numPr>
        <w:rPr>
          <w:rFonts w:ascii="Arial" w:eastAsia="Arial" w:hAnsi="Arial" w:cs="Arial"/>
          <w:sz w:val="20"/>
          <w:szCs w:val="20"/>
        </w:rPr>
      </w:pPr>
      <w:r w:rsidRPr="00F4068A">
        <w:rPr>
          <w:rFonts w:ascii="Arial" w:eastAsia="Arial" w:hAnsi="Arial" w:cs="Arial"/>
          <w:sz w:val="20"/>
          <w:szCs w:val="20"/>
        </w:rPr>
        <w:t xml:space="preserve">Portable electric spas shall meet the requirements of the “American National Standard for Portable Electric Spa Energy Efficiency” (ANSI/APSP/ICC 14-2019). </w:t>
      </w:r>
    </w:p>
    <w:p w14:paraId="0F71E3BA" w14:textId="77777777" w:rsidR="009A4F7D" w:rsidRPr="00F4068A" w:rsidRDefault="009A4F7D" w:rsidP="009A4F7D">
      <w:pPr>
        <w:ind w:left="1080"/>
        <w:rPr>
          <w:rFonts w:ascii="Arial" w:eastAsia="Arial" w:hAnsi="Arial" w:cs="Arial"/>
          <w:sz w:val="20"/>
          <w:szCs w:val="20"/>
        </w:rPr>
      </w:pPr>
    </w:p>
    <w:p w14:paraId="2D0D54BE" w14:textId="77777777" w:rsidR="00330E76" w:rsidRPr="00F4068A" w:rsidRDefault="00330E76" w:rsidP="00330E76">
      <w:pPr>
        <w:ind w:left="1080"/>
        <w:rPr>
          <w:rFonts w:ascii="Arial" w:eastAsia="Arial" w:hAnsi="Arial" w:cs="Arial"/>
          <w:sz w:val="20"/>
          <w:szCs w:val="20"/>
        </w:rPr>
      </w:pPr>
    </w:p>
    <w:p w14:paraId="7BF4C3AE" w14:textId="2BDAF41B" w:rsidR="00CC0B02" w:rsidRPr="009A4F7D" w:rsidRDefault="00CC0B02" w:rsidP="009A4F7D">
      <w:pPr>
        <w:numPr>
          <w:ilvl w:val="2"/>
          <w:numId w:val="9"/>
        </w:numPr>
        <w:pBdr>
          <w:top w:val="nil"/>
          <w:left w:val="nil"/>
          <w:bottom w:val="nil"/>
          <w:right w:val="nil"/>
          <w:between w:val="nil"/>
        </w:pBdr>
        <w:rPr>
          <w:rFonts w:ascii="Arial" w:hAnsi="Arial" w:cs="Arial"/>
          <w:color w:val="000000"/>
          <w:sz w:val="20"/>
          <w:szCs w:val="20"/>
        </w:rPr>
      </w:pPr>
      <w:r w:rsidRPr="2D09661F">
        <w:rPr>
          <w:rFonts w:ascii="Arial" w:eastAsia="Arial" w:hAnsi="Arial" w:cs="Arial"/>
          <w:color w:val="000000" w:themeColor="text1"/>
          <w:sz w:val="20"/>
          <w:szCs w:val="20"/>
        </w:rPr>
        <w:lastRenderedPageBreak/>
        <w:t xml:space="preserve">Residential ventilating fans shall comply with the following requirements: </w:t>
      </w:r>
    </w:p>
    <w:p w14:paraId="7803EBE9" w14:textId="77777777" w:rsidR="00CC0B02" w:rsidRPr="00CC0B02" w:rsidRDefault="00CC0B02" w:rsidP="00CC0B02">
      <w:pPr>
        <w:numPr>
          <w:ilvl w:val="3"/>
          <w:numId w:val="9"/>
        </w:numPr>
        <w:pBdr>
          <w:top w:val="nil"/>
          <w:left w:val="nil"/>
          <w:bottom w:val="nil"/>
          <w:right w:val="nil"/>
          <w:between w:val="nil"/>
        </w:pBdr>
        <w:rPr>
          <w:rFonts w:ascii="Arial" w:hAnsi="Arial" w:cs="Arial"/>
          <w:color w:val="000000"/>
          <w:sz w:val="20"/>
          <w:szCs w:val="20"/>
        </w:rPr>
      </w:pPr>
      <w:r w:rsidRPr="00CC0B02">
        <w:rPr>
          <w:rFonts w:ascii="Arial" w:hAnsi="Arial" w:cs="Arial"/>
          <w:color w:val="000000"/>
          <w:sz w:val="20"/>
          <w:szCs w:val="20"/>
        </w:rPr>
        <w:t>In-line residential ventilating fans shall have a motor efficacy greater than or equal to the following values when tested in accordance with Home Ventilating Institute Publication 916 “HVI Airflow Test Procedure”:</w:t>
      </w:r>
    </w:p>
    <w:p w14:paraId="497E33AB" w14:textId="77777777" w:rsidR="00CC0B02" w:rsidRPr="00CC0B02" w:rsidRDefault="00CC0B02" w:rsidP="00220F69">
      <w:pPr>
        <w:numPr>
          <w:ilvl w:val="4"/>
          <w:numId w:val="9"/>
        </w:numPr>
        <w:pBdr>
          <w:top w:val="nil"/>
          <w:left w:val="nil"/>
          <w:bottom w:val="nil"/>
          <w:right w:val="nil"/>
          <w:between w:val="nil"/>
        </w:pBdr>
        <w:rPr>
          <w:rFonts w:ascii="Arial" w:hAnsi="Arial" w:cs="Arial"/>
          <w:color w:val="000000"/>
          <w:sz w:val="20"/>
          <w:szCs w:val="20"/>
        </w:rPr>
      </w:pPr>
      <w:r w:rsidRPr="00CC0B02">
        <w:rPr>
          <w:rFonts w:ascii="Arial" w:hAnsi="Arial" w:cs="Arial"/>
          <w:color w:val="000000"/>
          <w:sz w:val="20"/>
          <w:szCs w:val="20"/>
        </w:rPr>
        <w:t>3.8 cubic feet per minute per watt when tested without a filter;</w:t>
      </w:r>
    </w:p>
    <w:p w14:paraId="099101DD" w14:textId="77777777" w:rsidR="00CC0B02" w:rsidRDefault="00CC0B02" w:rsidP="00CC0B02">
      <w:pPr>
        <w:numPr>
          <w:ilvl w:val="4"/>
          <w:numId w:val="9"/>
        </w:numPr>
        <w:pBdr>
          <w:top w:val="nil"/>
          <w:left w:val="nil"/>
          <w:bottom w:val="nil"/>
          <w:right w:val="nil"/>
          <w:between w:val="nil"/>
        </w:pBdr>
        <w:rPr>
          <w:rFonts w:ascii="Arial" w:hAnsi="Arial" w:cs="Arial"/>
          <w:color w:val="000000"/>
          <w:sz w:val="20"/>
          <w:szCs w:val="20"/>
        </w:rPr>
      </w:pPr>
      <w:r w:rsidRPr="00CC0B02">
        <w:rPr>
          <w:rFonts w:ascii="Arial" w:hAnsi="Arial" w:cs="Arial"/>
          <w:color w:val="000000"/>
          <w:sz w:val="20"/>
          <w:szCs w:val="20"/>
        </w:rPr>
        <w:t>3.6 cubic feet per minute per watt when tested with a filter in place with a Minimum Efficiency Reporting Value (MERV) rating of greater than or equal to 6 and less than 13;</w:t>
      </w:r>
    </w:p>
    <w:p w14:paraId="1B012D7D" w14:textId="77777777" w:rsidR="00CC0B02" w:rsidRPr="00CC0B02" w:rsidRDefault="00CC0B02" w:rsidP="00220F69">
      <w:pPr>
        <w:numPr>
          <w:ilvl w:val="4"/>
          <w:numId w:val="9"/>
        </w:numPr>
        <w:pBdr>
          <w:top w:val="nil"/>
          <w:left w:val="nil"/>
          <w:bottom w:val="nil"/>
          <w:right w:val="nil"/>
          <w:between w:val="nil"/>
        </w:pBdr>
        <w:rPr>
          <w:rFonts w:ascii="Arial" w:hAnsi="Arial" w:cs="Arial"/>
          <w:color w:val="000000"/>
          <w:sz w:val="20"/>
          <w:szCs w:val="20"/>
        </w:rPr>
      </w:pPr>
      <w:r w:rsidRPr="00CC0B02">
        <w:rPr>
          <w:rFonts w:ascii="Arial" w:hAnsi="Arial" w:cs="Arial"/>
          <w:color w:val="000000"/>
          <w:sz w:val="20"/>
          <w:szCs w:val="20"/>
        </w:rPr>
        <w:t>2.9 cubic feet per minute per watt when tested with a filter in place with a MERV rating of 13 or greater.</w:t>
      </w:r>
    </w:p>
    <w:p w14:paraId="173AE2B7" w14:textId="77777777" w:rsidR="00CC0B02" w:rsidRPr="00CC0B02" w:rsidRDefault="00CC0B02" w:rsidP="00CC0B02">
      <w:pPr>
        <w:numPr>
          <w:ilvl w:val="3"/>
          <w:numId w:val="9"/>
        </w:numPr>
        <w:pBdr>
          <w:top w:val="nil"/>
          <w:left w:val="nil"/>
          <w:bottom w:val="nil"/>
          <w:right w:val="nil"/>
          <w:between w:val="nil"/>
        </w:pBdr>
        <w:rPr>
          <w:rFonts w:ascii="Arial" w:hAnsi="Arial" w:cs="Arial"/>
          <w:color w:val="000000"/>
          <w:sz w:val="20"/>
          <w:szCs w:val="20"/>
        </w:rPr>
      </w:pPr>
      <w:r w:rsidRPr="00CC0B02">
        <w:rPr>
          <w:rFonts w:ascii="Arial" w:hAnsi="Arial" w:cs="Arial"/>
          <w:color w:val="000000"/>
          <w:sz w:val="20"/>
          <w:szCs w:val="20"/>
        </w:rPr>
        <w:t>All other residential ventilating fans shall have a motor efficacy greater than or equal to the following values when tested in accordance with Home Ventilating Institute Publication 916 “HVI Airflow Test Procedure”:</w:t>
      </w:r>
    </w:p>
    <w:p w14:paraId="491832D6" w14:textId="77777777" w:rsidR="00CC0B02" w:rsidRPr="00CC0B02" w:rsidRDefault="00CC0B02" w:rsidP="00220F69">
      <w:pPr>
        <w:numPr>
          <w:ilvl w:val="4"/>
          <w:numId w:val="9"/>
        </w:numPr>
        <w:pBdr>
          <w:top w:val="nil"/>
          <w:left w:val="nil"/>
          <w:bottom w:val="nil"/>
          <w:right w:val="nil"/>
          <w:between w:val="nil"/>
        </w:pBdr>
        <w:rPr>
          <w:rFonts w:ascii="Arial" w:hAnsi="Arial" w:cs="Arial"/>
          <w:color w:val="000000"/>
          <w:sz w:val="20"/>
          <w:szCs w:val="20"/>
        </w:rPr>
      </w:pPr>
      <w:r w:rsidRPr="00CC0B02">
        <w:rPr>
          <w:rFonts w:ascii="Arial" w:hAnsi="Arial" w:cs="Arial"/>
          <w:color w:val="000000"/>
          <w:sz w:val="20"/>
          <w:szCs w:val="20"/>
        </w:rPr>
        <w:t>2.8 cubic feet per minute per watt for airflows less than 90 cubic feet per minute;</w:t>
      </w:r>
    </w:p>
    <w:p w14:paraId="406329F6" w14:textId="77777777" w:rsidR="00CC0B02" w:rsidRPr="00CC0B02" w:rsidRDefault="00CC0B02" w:rsidP="00220F69">
      <w:pPr>
        <w:numPr>
          <w:ilvl w:val="4"/>
          <w:numId w:val="9"/>
        </w:numPr>
        <w:pBdr>
          <w:top w:val="nil"/>
          <w:left w:val="nil"/>
          <w:bottom w:val="nil"/>
          <w:right w:val="nil"/>
          <w:between w:val="nil"/>
        </w:pBdr>
        <w:rPr>
          <w:rFonts w:ascii="Arial" w:hAnsi="Arial" w:cs="Arial"/>
          <w:color w:val="000000"/>
          <w:sz w:val="20"/>
          <w:szCs w:val="20"/>
        </w:rPr>
      </w:pPr>
      <w:r w:rsidRPr="00CC0B02">
        <w:rPr>
          <w:rFonts w:ascii="Arial" w:hAnsi="Arial" w:cs="Arial"/>
          <w:color w:val="000000"/>
          <w:sz w:val="20"/>
          <w:szCs w:val="20"/>
        </w:rPr>
        <w:t>3.5 cubic feet per minute for airflows between 90 and 200 cubic feet per minute; and</w:t>
      </w:r>
    </w:p>
    <w:p w14:paraId="374DA3A0" w14:textId="77777777" w:rsidR="00CC0B02" w:rsidRPr="00220F69" w:rsidRDefault="00CC0B02" w:rsidP="00220F69">
      <w:pPr>
        <w:numPr>
          <w:ilvl w:val="4"/>
          <w:numId w:val="9"/>
        </w:numPr>
        <w:pBdr>
          <w:top w:val="nil"/>
          <w:left w:val="nil"/>
          <w:bottom w:val="nil"/>
          <w:right w:val="nil"/>
          <w:between w:val="nil"/>
        </w:pBdr>
        <w:rPr>
          <w:rFonts w:ascii="Arial" w:hAnsi="Arial" w:cs="Arial"/>
          <w:color w:val="000000"/>
          <w:sz w:val="20"/>
          <w:szCs w:val="20"/>
        </w:rPr>
      </w:pPr>
      <w:r w:rsidRPr="00CC0B02">
        <w:rPr>
          <w:rFonts w:ascii="Arial" w:hAnsi="Arial" w:cs="Arial"/>
          <w:color w:val="000000"/>
          <w:sz w:val="20"/>
          <w:szCs w:val="20"/>
        </w:rPr>
        <w:t>4.0 cubic feet per minute per watt for airflows greater than 200 cubic feet per minute.</w:t>
      </w:r>
    </w:p>
    <w:p w14:paraId="388B0220" w14:textId="77777777" w:rsidR="00F4068A" w:rsidRPr="00F4068A" w:rsidRDefault="00F4068A" w:rsidP="00816035">
      <w:pPr>
        <w:pStyle w:val="ListParagraph"/>
        <w:rPr>
          <w:rFonts w:ascii="Arial" w:hAnsi="Arial" w:cs="Arial"/>
          <w:color w:val="000000"/>
          <w:sz w:val="20"/>
          <w:szCs w:val="20"/>
        </w:rPr>
      </w:pPr>
    </w:p>
    <w:p w14:paraId="47DD46AA" w14:textId="2E7E0297" w:rsidR="00F4068A" w:rsidRPr="00F4068A" w:rsidRDefault="00F4068A" w:rsidP="00F4068A">
      <w:pPr>
        <w:numPr>
          <w:ilvl w:val="2"/>
          <w:numId w:val="9"/>
        </w:numPr>
        <w:pBdr>
          <w:top w:val="nil"/>
          <w:left w:val="nil"/>
          <w:bottom w:val="nil"/>
          <w:right w:val="nil"/>
          <w:between w:val="nil"/>
        </w:pBdr>
        <w:rPr>
          <w:rFonts w:ascii="Arial" w:hAnsi="Arial" w:cs="Arial"/>
          <w:color w:val="000000"/>
          <w:sz w:val="20"/>
          <w:szCs w:val="20"/>
        </w:rPr>
      </w:pPr>
      <w:r w:rsidRPr="00816035">
        <w:rPr>
          <w:rFonts w:ascii="Arial" w:hAnsi="Arial" w:cs="Arial"/>
          <w:color w:val="000000"/>
          <w:sz w:val="20"/>
          <w:szCs w:val="20"/>
        </w:rPr>
        <w:t>Residential water softeners shall comply with the following requirements:</w:t>
      </w:r>
    </w:p>
    <w:p w14:paraId="0EECB4B6" w14:textId="77777777" w:rsidR="00F4068A" w:rsidRPr="00F4068A" w:rsidRDefault="00F4068A" w:rsidP="00816035">
      <w:pPr>
        <w:pStyle w:val="ListParagraph"/>
        <w:rPr>
          <w:rFonts w:ascii="Arial" w:hAnsi="Arial" w:cs="Arial"/>
          <w:color w:val="000000"/>
          <w:sz w:val="20"/>
          <w:szCs w:val="20"/>
        </w:rPr>
      </w:pPr>
    </w:p>
    <w:p w14:paraId="29DD7280" w14:textId="77777777" w:rsidR="00F4068A" w:rsidRPr="00F4068A" w:rsidRDefault="00F4068A" w:rsidP="00F4068A">
      <w:pPr>
        <w:numPr>
          <w:ilvl w:val="3"/>
          <w:numId w:val="9"/>
        </w:numPr>
        <w:pBdr>
          <w:top w:val="nil"/>
          <w:left w:val="nil"/>
          <w:bottom w:val="nil"/>
          <w:right w:val="nil"/>
          <w:between w:val="nil"/>
        </w:pBdr>
        <w:rPr>
          <w:rFonts w:ascii="Arial" w:hAnsi="Arial" w:cs="Arial"/>
          <w:color w:val="000000"/>
          <w:sz w:val="20"/>
          <w:szCs w:val="20"/>
        </w:rPr>
      </w:pPr>
      <w:r w:rsidRPr="00816035">
        <w:rPr>
          <w:rFonts w:ascii="Arial" w:hAnsi="Arial" w:cs="Arial"/>
          <w:color w:val="000000"/>
          <w:sz w:val="20"/>
          <w:szCs w:val="20"/>
        </w:rPr>
        <w:t>Residential water softeners shall comply with NSF/ANSI 44, Residential Cation Exchange Water Softeners, and shall meet the criteria therein for an efficiency rated water softener;</w:t>
      </w:r>
    </w:p>
    <w:p w14:paraId="2F7E5DCF" w14:textId="77777777" w:rsidR="00F4068A" w:rsidRPr="00F4068A" w:rsidRDefault="00F4068A" w:rsidP="00F4068A">
      <w:pPr>
        <w:numPr>
          <w:ilvl w:val="3"/>
          <w:numId w:val="9"/>
        </w:numPr>
        <w:pBdr>
          <w:top w:val="nil"/>
          <w:left w:val="nil"/>
          <w:bottom w:val="nil"/>
          <w:right w:val="nil"/>
          <w:between w:val="nil"/>
        </w:pBdr>
        <w:rPr>
          <w:rFonts w:ascii="Arial" w:hAnsi="Arial" w:cs="Arial"/>
          <w:color w:val="000000"/>
          <w:sz w:val="20"/>
          <w:szCs w:val="20"/>
        </w:rPr>
      </w:pPr>
      <w:r w:rsidRPr="00816035">
        <w:rPr>
          <w:rFonts w:ascii="Arial" w:hAnsi="Arial" w:cs="Arial"/>
          <w:color w:val="000000"/>
          <w:sz w:val="20"/>
          <w:szCs w:val="20"/>
        </w:rPr>
        <w:t>Residential water softeners shall have a rated salt efficiency of not less than 4000 grains of total hardness exchange per pound of salt, based on sodium chloride equivalency;</w:t>
      </w:r>
    </w:p>
    <w:p w14:paraId="1595B700" w14:textId="77777777" w:rsidR="007204EF" w:rsidRDefault="00F4068A" w:rsidP="007204EF">
      <w:pPr>
        <w:numPr>
          <w:ilvl w:val="3"/>
          <w:numId w:val="9"/>
        </w:numPr>
        <w:pBdr>
          <w:top w:val="nil"/>
          <w:left w:val="nil"/>
          <w:bottom w:val="nil"/>
          <w:right w:val="nil"/>
          <w:between w:val="nil"/>
        </w:pBdr>
        <w:rPr>
          <w:rFonts w:ascii="Arial" w:hAnsi="Arial" w:cs="Arial"/>
          <w:color w:val="000000"/>
          <w:sz w:val="20"/>
          <w:szCs w:val="20"/>
        </w:rPr>
      </w:pPr>
      <w:r w:rsidRPr="00816035">
        <w:rPr>
          <w:rFonts w:ascii="Arial" w:hAnsi="Arial" w:cs="Arial"/>
          <w:color w:val="000000"/>
          <w:sz w:val="20"/>
          <w:szCs w:val="20"/>
        </w:rPr>
        <w:t>Residential water softeners’ water consumption during regeneration shall be not greater than 4 gallons of water per 1000 grains of hardness removed during the service cycle</w:t>
      </w:r>
      <w:r w:rsidR="00155875">
        <w:rPr>
          <w:rFonts w:ascii="Arial" w:hAnsi="Arial" w:cs="Arial"/>
          <w:color w:val="000000"/>
          <w:sz w:val="20"/>
          <w:szCs w:val="20"/>
        </w:rPr>
        <w:t>.</w:t>
      </w:r>
    </w:p>
    <w:p w14:paraId="55E46542" w14:textId="77777777" w:rsidR="007204EF" w:rsidRDefault="007204EF" w:rsidP="007204EF">
      <w:pPr>
        <w:pBdr>
          <w:top w:val="nil"/>
          <w:left w:val="nil"/>
          <w:bottom w:val="nil"/>
          <w:right w:val="nil"/>
          <w:between w:val="nil"/>
        </w:pBdr>
        <w:ind w:left="1440"/>
        <w:rPr>
          <w:rFonts w:ascii="Arial" w:hAnsi="Arial" w:cs="Arial"/>
          <w:color w:val="000000"/>
          <w:sz w:val="20"/>
          <w:szCs w:val="20"/>
        </w:rPr>
      </w:pPr>
    </w:p>
    <w:p w14:paraId="6D715706" w14:textId="2383E284" w:rsidR="001E48F1" w:rsidRPr="007204EF" w:rsidRDefault="0B9AB957" w:rsidP="007204EF">
      <w:pPr>
        <w:numPr>
          <w:ilvl w:val="2"/>
          <w:numId w:val="9"/>
        </w:numPr>
        <w:pBdr>
          <w:top w:val="nil"/>
          <w:left w:val="nil"/>
          <w:bottom w:val="nil"/>
          <w:right w:val="nil"/>
          <w:between w:val="nil"/>
        </w:pBdr>
        <w:rPr>
          <w:rFonts w:ascii="Arial" w:hAnsi="Arial" w:cs="Arial"/>
          <w:color w:val="000000"/>
          <w:sz w:val="20"/>
          <w:szCs w:val="20"/>
        </w:rPr>
      </w:pPr>
      <w:r w:rsidRPr="007204EF">
        <w:rPr>
          <w:rFonts w:ascii="Arial" w:eastAsia="Arial" w:hAnsi="Arial" w:cs="Arial"/>
          <w:color w:val="000000" w:themeColor="text1"/>
          <w:sz w:val="20"/>
          <w:szCs w:val="20"/>
        </w:rPr>
        <w:t xml:space="preserve">Showerheads included in the scope of the WaterSense Specification for Showerheads Version 1.1 shall meet a maximum flow rate of </w:t>
      </w:r>
      <w:commentRangeStart w:id="5"/>
      <w:r w:rsidRPr="007204EF">
        <w:rPr>
          <w:rFonts w:ascii="Arial" w:eastAsia="Arial" w:hAnsi="Arial" w:cs="Arial"/>
          <w:color w:val="000000" w:themeColor="text1"/>
          <w:sz w:val="20"/>
          <w:szCs w:val="20"/>
        </w:rPr>
        <w:t xml:space="preserve">2.0 gallons per minute </w:t>
      </w:r>
      <w:commentRangeEnd w:id="5"/>
      <w:r w:rsidR="46075758" w:rsidRPr="55D42334">
        <w:rPr>
          <w:rStyle w:val="CommentReference"/>
          <w:rFonts w:ascii="Arial" w:eastAsia="Arial" w:hAnsi="Arial" w:cs="Arial"/>
          <w:color w:val="000000" w:themeColor="text1"/>
          <w:sz w:val="20"/>
          <w:szCs w:val="20"/>
        </w:rPr>
        <w:commentReference w:id="5"/>
      </w:r>
      <w:r w:rsidRPr="007204EF">
        <w:rPr>
          <w:rFonts w:ascii="Arial" w:eastAsia="Arial" w:hAnsi="Arial" w:cs="Arial"/>
          <w:color w:val="000000" w:themeColor="text1"/>
          <w:sz w:val="20"/>
          <w:szCs w:val="20"/>
        </w:rPr>
        <w:t xml:space="preserve">and meet the performance criteria and other certification criteria of that specification.  </w:t>
      </w:r>
    </w:p>
    <w:p w14:paraId="3CCB74D0" w14:textId="77777777" w:rsidR="007204EF" w:rsidRPr="007204EF" w:rsidRDefault="007204EF" w:rsidP="007204EF">
      <w:pPr>
        <w:pBdr>
          <w:top w:val="nil"/>
          <w:left w:val="nil"/>
          <w:bottom w:val="nil"/>
          <w:right w:val="nil"/>
          <w:between w:val="nil"/>
        </w:pBdr>
        <w:ind w:left="1080"/>
        <w:rPr>
          <w:rFonts w:ascii="Arial" w:hAnsi="Arial" w:cs="Arial"/>
          <w:color w:val="000000"/>
          <w:sz w:val="20"/>
          <w:szCs w:val="20"/>
        </w:rPr>
      </w:pPr>
    </w:p>
    <w:p w14:paraId="0217D6EE" w14:textId="1A60CBE2" w:rsidR="001E48F1" w:rsidRDefault="46075758" w:rsidP="55D42334">
      <w:pPr>
        <w:numPr>
          <w:ilvl w:val="2"/>
          <w:numId w:val="9"/>
        </w:numPr>
        <w:pBdr>
          <w:top w:val="nil"/>
          <w:left w:val="nil"/>
          <w:bottom w:val="nil"/>
          <w:right w:val="nil"/>
          <w:between w:val="nil"/>
        </w:pBdr>
        <w:rPr>
          <w:rFonts w:ascii="Arial" w:eastAsia="Arial" w:hAnsi="Arial" w:cs="Arial"/>
          <w:color w:val="000000"/>
        </w:rPr>
      </w:pPr>
      <w:r w:rsidRPr="55D42334">
        <w:rPr>
          <w:rFonts w:ascii="Arial" w:eastAsia="Arial" w:hAnsi="Arial" w:cs="Arial"/>
          <w:color w:val="000000" w:themeColor="text1"/>
          <w:sz w:val="20"/>
          <w:szCs w:val="20"/>
        </w:rPr>
        <w:t xml:space="preserve">Spray sprinkler bodies included within the scope of the WaterSense Specification for Spray Sprinkler Bodies, Version 1.0, shall include an integral pressure regulator and shall meet the certification requirements of that specification.  </w:t>
      </w:r>
    </w:p>
    <w:p w14:paraId="679D0C33" w14:textId="77777777" w:rsidR="002502D0" w:rsidRPr="00F4068A" w:rsidRDefault="002502D0" w:rsidP="002502D0">
      <w:pPr>
        <w:pBdr>
          <w:top w:val="nil"/>
          <w:left w:val="nil"/>
          <w:bottom w:val="nil"/>
          <w:right w:val="nil"/>
          <w:between w:val="nil"/>
        </w:pBdr>
        <w:rPr>
          <w:rFonts w:ascii="Arial" w:eastAsia="Arial" w:hAnsi="Arial" w:cs="Arial"/>
          <w:color w:val="000000"/>
          <w:sz w:val="20"/>
          <w:szCs w:val="20"/>
        </w:rPr>
      </w:pPr>
    </w:p>
    <w:p w14:paraId="0EE9F306" w14:textId="08069650" w:rsidR="001E48F1" w:rsidRPr="00220F69" w:rsidRDefault="7B02F9A4" w:rsidP="001E48F1">
      <w:pPr>
        <w:numPr>
          <w:ilvl w:val="2"/>
          <w:numId w:val="14"/>
        </w:numPr>
        <w:rPr>
          <w:rFonts w:ascii="Arial" w:eastAsia="Arial" w:hAnsi="Arial" w:cs="Arial"/>
          <w:sz w:val="20"/>
          <w:szCs w:val="20"/>
        </w:rPr>
      </w:pPr>
      <w:r w:rsidRPr="700F093E">
        <w:rPr>
          <w:rFonts w:ascii="Arial" w:eastAsia="Arial" w:hAnsi="Arial" w:cs="Arial"/>
          <w:color w:val="000000" w:themeColor="text1"/>
          <w:sz w:val="20"/>
          <w:szCs w:val="20"/>
        </w:rPr>
        <w:t>Urinals,</w:t>
      </w:r>
      <w:r>
        <w:t xml:space="preserve"> </w:t>
      </w:r>
      <w:r w:rsidRPr="700F093E">
        <w:rPr>
          <w:rFonts w:ascii="Arial" w:eastAsia="Arial" w:hAnsi="Arial" w:cs="Arial"/>
          <w:color w:val="000000" w:themeColor="text1"/>
          <w:sz w:val="20"/>
          <w:szCs w:val="20"/>
        </w:rPr>
        <w:t xml:space="preserve">other than trough type and those designed and marketed exclusively for use at prisons or mental health facilities, included within the scope of the WaterSense specification for Flushing Urinals, Version 1.0, shall meet a maximum flush volume of </w:t>
      </w:r>
      <w:commentRangeStart w:id="6"/>
      <w:r w:rsidRPr="700F093E">
        <w:rPr>
          <w:rFonts w:ascii="Arial" w:eastAsia="Arial" w:hAnsi="Arial" w:cs="Arial"/>
          <w:color w:val="000000" w:themeColor="text1"/>
          <w:sz w:val="20"/>
          <w:szCs w:val="20"/>
        </w:rPr>
        <w:t xml:space="preserve">0.5 gallons per flush </w:t>
      </w:r>
      <w:commentRangeEnd w:id="6"/>
      <w:r w:rsidR="001E48F1" w:rsidRPr="700F093E">
        <w:rPr>
          <w:rStyle w:val="CommentReference"/>
          <w:rFonts w:ascii="Arial" w:eastAsia="Arial" w:hAnsi="Arial" w:cs="Arial"/>
          <w:color w:val="000000" w:themeColor="text1"/>
          <w:sz w:val="20"/>
          <w:szCs w:val="20"/>
        </w:rPr>
        <w:commentReference w:id="6"/>
      </w:r>
      <w:r w:rsidRPr="700F093E">
        <w:rPr>
          <w:rFonts w:ascii="Arial" w:eastAsia="Arial" w:hAnsi="Arial" w:cs="Arial"/>
          <w:color w:val="000000" w:themeColor="text1"/>
          <w:sz w:val="20"/>
          <w:szCs w:val="20"/>
        </w:rPr>
        <w:t>and meet the performance criteria and other certification criteria of that specification.</w:t>
      </w:r>
    </w:p>
    <w:p w14:paraId="401CE646" w14:textId="77777777" w:rsidR="00121A63" w:rsidRPr="00816035" w:rsidRDefault="00121A63" w:rsidP="00220F69">
      <w:pPr>
        <w:ind w:left="1080"/>
        <w:rPr>
          <w:rFonts w:ascii="Arial" w:eastAsia="Arial" w:hAnsi="Arial" w:cs="Arial"/>
          <w:sz w:val="20"/>
          <w:szCs w:val="20"/>
        </w:rPr>
      </w:pPr>
    </w:p>
    <w:p w14:paraId="2FBAF501" w14:textId="70D65838" w:rsidR="001E48F1" w:rsidRPr="009B57CD" w:rsidRDefault="7B02F9A4" w:rsidP="009B57CD">
      <w:pPr>
        <w:numPr>
          <w:ilvl w:val="2"/>
          <w:numId w:val="14"/>
        </w:numPr>
        <w:rPr>
          <w:rFonts w:ascii="Arial" w:eastAsia="Arial" w:hAnsi="Arial" w:cs="Arial"/>
          <w:sz w:val="20"/>
          <w:szCs w:val="20"/>
        </w:rPr>
      </w:pPr>
      <w:r w:rsidRPr="700F093E">
        <w:rPr>
          <w:rFonts w:ascii="Arial" w:eastAsia="Arial" w:hAnsi="Arial" w:cs="Arial"/>
          <w:color w:val="000000" w:themeColor="text1"/>
          <w:sz w:val="20"/>
          <w:szCs w:val="20"/>
        </w:rPr>
        <w:t xml:space="preserve">Water closets, </w:t>
      </w:r>
      <w:bookmarkStart w:id="7" w:name="_Hlk128742935"/>
      <w:r w:rsidRPr="700F093E">
        <w:rPr>
          <w:rFonts w:ascii="Arial" w:eastAsia="Arial" w:hAnsi="Arial" w:cs="Arial"/>
          <w:color w:val="000000" w:themeColor="text1"/>
          <w:sz w:val="20"/>
          <w:szCs w:val="20"/>
        </w:rPr>
        <w:t>other than those designed and marketed exclusively for use at prisons or mental health facilities</w:t>
      </w:r>
      <w:bookmarkEnd w:id="7"/>
      <w:r w:rsidRPr="700F093E">
        <w:rPr>
          <w:rFonts w:ascii="Arial" w:eastAsia="Arial" w:hAnsi="Arial" w:cs="Arial"/>
          <w:color w:val="000000" w:themeColor="text1"/>
          <w:sz w:val="20"/>
          <w:szCs w:val="20"/>
        </w:rPr>
        <w:t xml:space="preserve">, included within the scope of the WaterSense Specification for Tank-Type Toilets, Version 2.0 or the WaterSense Specification for Flushometer Valve Toilets version 1.0, shall meet a maximum flush volume of 1.28 gallons per flush and meet the performance criteria and other certification criteria of their respective specification. </w:t>
      </w:r>
    </w:p>
    <w:p w14:paraId="3255FE95" w14:textId="77777777" w:rsidR="00E34511" w:rsidRPr="00F4068A" w:rsidRDefault="00E34511" w:rsidP="00E34511">
      <w:pPr>
        <w:ind w:left="1440"/>
        <w:rPr>
          <w:rFonts w:ascii="Arial" w:eastAsia="Arial" w:hAnsi="Arial" w:cs="Arial"/>
          <w:sz w:val="20"/>
          <w:szCs w:val="20"/>
        </w:rPr>
      </w:pPr>
    </w:p>
    <w:p w14:paraId="28145E17" w14:textId="76E0F606" w:rsidR="00997DE4" w:rsidRPr="00F4068A" w:rsidRDefault="583D9D17">
      <w:pPr>
        <w:numPr>
          <w:ilvl w:val="2"/>
          <w:numId w:val="15"/>
        </w:numPr>
        <w:ind w:hanging="450"/>
        <w:rPr>
          <w:rFonts w:ascii="Arial" w:eastAsia="Arial" w:hAnsi="Arial" w:cs="Arial"/>
          <w:sz w:val="20"/>
          <w:szCs w:val="20"/>
        </w:rPr>
      </w:pPr>
      <w:r w:rsidRPr="700F093E">
        <w:rPr>
          <w:rFonts w:ascii="Arial" w:eastAsia="Arial" w:hAnsi="Arial" w:cs="Arial"/>
          <w:sz w:val="20"/>
          <w:szCs w:val="20"/>
        </w:rPr>
        <w:t>Water coolers</w:t>
      </w:r>
      <w:r w:rsidR="44682966" w:rsidRPr="700F093E">
        <w:rPr>
          <w:rFonts w:ascii="Arial" w:eastAsia="Arial" w:hAnsi="Arial" w:cs="Arial"/>
          <w:sz w:val="20"/>
          <w:szCs w:val="20"/>
        </w:rPr>
        <w:t xml:space="preserve"> </w:t>
      </w:r>
      <w:r w:rsidRPr="700F093E">
        <w:rPr>
          <w:rFonts w:ascii="Arial" w:eastAsia="Arial" w:hAnsi="Arial" w:cs="Arial"/>
          <w:sz w:val="20"/>
          <w:szCs w:val="20"/>
        </w:rPr>
        <w:t>included in the scope of the ENERGY STAR Program Requirements Product Specification for Water Coolers, Version 2.0, shall have on mode with no water draw energy consumption less than or equal to the following values as measured in accordance with the test requirements of that program:</w:t>
      </w:r>
    </w:p>
    <w:p w14:paraId="306A6888" w14:textId="77777777" w:rsidR="00997DE4" w:rsidRPr="00F4068A" w:rsidRDefault="0004558E">
      <w:pPr>
        <w:numPr>
          <w:ilvl w:val="3"/>
          <w:numId w:val="15"/>
        </w:numPr>
        <w:rPr>
          <w:rFonts w:ascii="Arial" w:eastAsia="Arial" w:hAnsi="Arial" w:cs="Arial"/>
          <w:sz w:val="20"/>
          <w:szCs w:val="20"/>
        </w:rPr>
      </w:pPr>
      <w:r w:rsidRPr="00F4068A">
        <w:rPr>
          <w:rFonts w:ascii="Arial" w:eastAsia="Arial" w:hAnsi="Arial" w:cs="Arial"/>
          <w:sz w:val="20"/>
          <w:szCs w:val="20"/>
        </w:rPr>
        <w:t>0.16 kilowatt-hours per day for cold-only units and cook and cold units;</w:t>
      </w:r>
    </w:p>
    <w:p w14:paraId="7D38EA84" w14:textId="77777777" w:rsidR="00997DE4" w:rsidRPr="00F4068A" w:rsidRDefault="0004558E">
      <w:pPr>
        <w:numPr>
          <w:ilvl w:val="3"/>
          <w:numId w:val="15"/>
        </w:numPr>
        <w:rPr>
          <w:rFonts w:ascii="Arial" w:eastAsia="Arial" w:hAnsi="Arial" w:cs="Arial"/>
          <w:sz w:val="20"/>
          <w:szCs w:val="20"/>
        </w:rPr>
      </w:pPr>
      <w:r w:rsidRPr="00F4068A">
        <w:rPr>
          <w:rFonts w:ascii="Arial" w:eastAsia="Arial" w:hAnsi="Arial" w:cs="Arial"/>
          <w:sz w:val="20"/>
          <w:szCs w:val="20"/>
        </w:rPr>
        <w:t>0.87 kilowatt-hours per day for storage type hot and cold units; and</w:t>
      </w:r>
    </w:p>
    <w:p w14:paraId="0B89C43D" w14:textId="77777777" w:rsidR="00997DE4" w:rsidRPr="00F4068A" w:rsidRDefault="0004558E">
      <w:pPr>
        <w:numPr>
          <w:ilvl w:val="3"/>
          <w:numId w:val="15"/>
        </w:numPr>
        <w:rPr>
          <w:rFonts w:ascii="Arial" w:eastAsia="Arial" w:hAnsi="Arial" w:cs="Arial"/>
          <w:sz w:val="20"/>
          <w:szCs w:val="20"/>
        </w:rPr>
      </w:pPr>
      <w:r w:rsidRPr="00F4068A">
        <w:rPr>
          <w:rFonts w:ascii="Arial" w:eastAsia="Arial" w:hAnsi="Arial" w:cs="Arial"/>
          <w:sz w:val="20"/>
          <w:szCs w:val="20"/>
        </w:rPr>
        <w:t>0.18 kilowatt-hours per day for on demand hot and cold units.</w:t>
      </w:r>
    </w:p>
    <w:p w14:paraId="3F3A1C6C" w14:textId="77777777" w:rsidR="00997DE4" w:rsidRDefault="00997DE4">
      <w:pPr>
        <w:rPr>
          <w:rFonts w:ascii="Arial" w:hAnsi="Arial" w:cs="Arial"/>
          <w:sz w:val="20"/>
          <w:szCs w:val="20"/>
        </w:rPr>
      </w:pPr>
    </w:p>
    <w:p w14:paraId="6E9B939C" w14:textId="77777777" w:rsidR="004239F9" w:rsidRDefault="004239F9">
      <w:pPr>
        <w:rPr>
          <w:rFonts w:ascii="Arial" w:hAnsi="Arial" w:cs="Arial"/>
          <w:sz w:val="20"/>
          <w:szCs w:val="20"/>
        </w:rPr>
      </w:pPr>
    </w:p>
    <w:p w14:paraId="3D333B0E" w14:textId="77777777" w:rsidR="004239F9" w:rsidRPr="00F4068A" w:rsidRDefault="004239F9">
      <w:pPr>
        <w:rPr>
          <w:rFonts w:ascii="Arial" w:hAnsi="Arial" w:cs="Arial"/>
          <w:sz w:val="20"/>
          <w:szCs w:val="20"/>
        </w:rPr>
      </w:pPr>
    </w:p>
    <w:p w14:paraId="336120EB" w14:textId="77777777" w:rsidR="00997DE4" w:rsidRPr="00F4068A" w:rsidRDefault="0004558E">
      <w:pPr>
        <w:pStyle w:val="Heading3"/>
        <w:numPr>
          <w:ilvl w:val="0"/>
          <w:numId w:val="4"/>
        </w:numPr>
        <w:rPr>
          <w:rFonts w:ascii="Arial" w:eastAsia="Arial" w:hAnsi="Arial" w:cs="Arial"/>
          <w:sz w:val="20"/>
          <w:szCs w:val="20"/>
        </w:rPr>
      </w:pPr>
      <w:r w:rsidRPr="00F4068A">
        <w:rPr>
          <w:rFonts w:ascii="Arial" w:eastAsia="Arial" w:hAnsi="Arial" w:cs="Arial"/>
          <w:sz w:val="20"/>
          <w:szCs w:val="20"/>
        </w:rPr>
        <w:lastRenderedPageBreak/>
        <w:t>Section 6.   Implementation.</w:t>
      </w:r>
    </w:p>
    <w:p w14:paraId="3038AE5D" w14:textId="77777777" w:rsidR="00997DE4" w:rsidRPr="00F4068A" w:rsidRDefault="00997DE4">
      <w:pPr>
        <w:rPr>
          <w:rFonts w:ascii="Arial" w:eastAsia="Arial" w:hAnsi="Arial" w:cs="Arial"/>
          <w:sz w:val="20"/>
          <w:szCs w:val="20"/>
        </w:rPr>
      </w:pPr>
    </w:p>
    <w:p w14:paraId="0985FB35" w14:textId="77777777" w:rsidR="00997DE4" w:rsidRPr="00F4068A" w:rsidRDefault="0004558E">
      <w:pPr>
        <w:numPr>
          <w:ilvl w:val="1"/>
          <w:numId w:val="4"/>
        </w:numPr>
        <w:rPr>
          <w:rFonts w:ascii="Arial" w:eastAsia="Arial" w:hAnsi="Arial" w:cs="Arial"/>
          <w:color w:val="000000"/>
          <w:sz w:val="20"/>
          <w:szCs w:val="20"/>
        </w:rPr>
      </w:pPr>
      <w:bookmarkStart w:id="8" w:name="_Hlk213945781"/>
      <w:r w:rsidRPr="00F4068A">
        <w:rPr>
          <w:rFonts w:ascii="Arial" w:eastAsia="Arial" w:hAnsi="Arial" w:cs="Arial"/>
          <w:color w:val="000000"/>
          <w:sz w:val="20"/>
          <w:szCs w:val="20"/>
        </w:rPr>
        <w:t xml:space="preserve">On or after January 1, </w:t>
      </w:r>
      <w:r w:rsidR="00E755C9">
        <w:rPr>
          <w:rFonts w:ascii="Arial" w:eastAsia="Arial" w:hAnsi="Arial" w:cs="Arial"/>
          <w:color w:val="000000"/>
          <w:sz w:val="20"/>
          <w:szCs w:val="20"/>
        </w:rPr>
        <w:t>2028</w:t>
      </w:r>
      <w:r w:rsidRPr="00F4068A">
        <w:rPr>
          <w:rFonts w:ascii="Arial" w:eastAsia="Arial" w:hAnsi="Arial" w:cs="Arial"/>
          <w:color w:val="000000"/>
          <w:sz w:val="20"/>
          <w:szCs w:val="20"/>
        </w:rPr>
        <w:t xml:space="preserve">, no new </w:t>
      </w:r>
      <w:r w:rsidR="00103404">
        <w:rPr>
          <w:rFonts w:ascii="Arial" w:eastAsia="Arial" w:hAnsi="Arial" w:cs="Arial"/>
          <w:color w:val="000000"/>
          <w:sz w:val="20"/>
          <w:szCs w:val="20"/>
        </w:rPr>
        <w:t xml:space="preserve">air circulating fan, </w:t>
      </w:r>
      <w:r w:rsidRPr="00F4068A">
        <w:rPr>
          <w:rFonts w:ascii="Arial" w:eastAsia="Arial" w:hAnsi="Arial" w:cs="Arial"/>
          <w:color w:val="000000"/>
          <w:sz w:val="20"/>
          <w:szCs w:val="20"/>
        </w:rPr>
        <w:t xml:space="preserve">cold temperature fluorescent lamp, commercial dishwasher, commercial fryer, commercial hot-food holding cabinet, commercial oven, commercial steam cooker, computer or computer monitor, </w:t>
      </w:r>
      <w:r w:rsidR="00F4068A" w:rsidRPr="00F4068A">
        <w:rPr>
          <w:rFonts w:ascii="Arial" w:eastAsia="Arial" w:hAnsi="Arial" w:cs="Arial"/>
          <w:color w:val="000000"/>
          <w:sz w:val="20"/>
          <w:szCs w:val="20"/>
        </w:rPr>
        <w:t xml:space="preserve">computer server power supply unit, </w:t>
      </w:r>
      <w:r w:rsidRPr="00F4068A">
        <w:rPr>
          <w:rFonts w:ascii="Arial" w:eastAsia="Arial" w:hAnsi="Arial" w:cs="Arial"/>
          <w:color w:val="000000"/>
          <w:sz w:val="20"/>
          <w:szCs w:val="20"/>
        </w:rPr>
        <w:t xml:space="preserve">faucet, gas fireplace, </w:t>
      </w:r>
      <w:r w:rsidR="00103404">
        <w:rPr>
          <w:rFonts w:ascii="Arial" w:eastAsia="Arial" w:hAnsi="Arial" w:cs="Arial"/>
          <w:color w:val="000000"/>
          <w:sz w:val="20"/>
          <w:szCs w:val="20"/>
        </w:rPr>
        <w:t xml:space="preserve">general fan or blower, </w:t>
      </w:r>
      <w:r w:rsidRPr="00F4068A">
        <w:rPr>
          <w:rFonts w:ascii="Arial" w:eastAsia="Arial" w:hAnsi="Arial" w:cs="Arial"/>
          <w:color w:val="000000"/>
          <w:sz w:val="20"/>
          <w:szCs w:val="20"/>
        </w:rPr>
        <w:t xml:space="preserve">high CRI fluorescent lamp, impact-resistant fluorescent lamp, </w:t>
      </w:r>
      <w:r w:rsidRPr="00F4068A">
        <w:rPr>
          <w:rFonts w:ascii="Arial" w:eastAsia="Arial" w:hAnsi="Arial" w:cs="Arial"/>
          <w:sz w:val="20"/>
          <w:szCs w:val="20"/>
        </w:rPr>
        <w:t xml:space="preserve">portable electric spa, residential ventilating fan, </w:t>
      </w:r>
      <w:r w:rsidR="00F4068A">
        <w:rPr>
          <w:rFonts w:ascii="Arial" w:eastAsia="Arial" w:hAnsi="Arial" w:cs="Arial"/>
          <w:sz w:val="20"/>
          <w:szCs w:val="20"/>
        </w:rPr>
        <w:t xml:space="preserve">residential water softener, </w:t>
      </w:r>
      <w:r w:rsidRPr="00F4068A">
        <w:rPr>
          <w:rFonts w:ascii="Arial" w:eastAsia="Arial" w:hAnsi="Arial" w:cs="Arial"/>
          <w:color w:val="000000"/>
          <w:sz w:val="20"/>
          <w:szCs w:val="20"/>
        </w:rPr>
        <w:t xml:space="preserve">showerhead, spray sprinkler body, </w:t>
      </w:r>
      <w:r w:rsidR="006E2AA6" w:rsidRPr="00F4068A">
        <w:rPr>
          <w:rFonts w:ascii="Arial" w:eastAsia="Arial" w:hAnsi="Arial" w:cs="Arial"/>
          <w:color w:val="000000"/>
          <w:sz w:val="20"/>
          <w:szCs w:val="20"/>
        </w:rPr>
        <w:t xml:space="preserve">state-regulated battery charger system, </w:t>
      </w:r>
      <w:r w:rsidRPr="00F4068A">
        <w:rPr>
          <w:rFonts w:ascii="Arial" w:eastAsia="Arial" w:hAnsi="Arial" w:cs="Arial"/>
          <w:color w:val="000000"/>
          <w:sz w:val="20"/>
          <w:szCs w:val="20"/>
        </w:rPr>
        <w:t xml:space="preserve">urinal, water closet, or water cooler may be sold or offered for sale, lease, or rent in the state unless the new product meets the requirements of the standards provided in Section 5. </w:t>
      </w:r>
      <w:r w:rsidR="00103404">
        <w:rPr>
          <w:rFonts w:ascii="Arial" w:eastAsia="Arial" w:hAnsi="Arial" w:cs="Arial"/>
          <w:color w:val="000000"/>
          <w:sz w:val="20"/>
          <w:szCs w:val="20"/>
        </w:rPr>
        <w:t xml:space="preserve">On or after January 1, 2029, no new expanded scope electric motor </w:t>
      </w:r>
      <w:r w:rsidR="00103404" w:rsidRPr="00F4068A">
        <w:rPr>
          <w:rFonts w:ascii="Arial" w:eastAsia="Arial" w:hAnsi="Arial" w:cs="Arial"/>
          <w:color w:val="000000"/>
          <w:sz w:val="20"/>
          <w:szCs w:val="20"/>
        </w:rPr>
        <w:t>may be sold or offered for sale, lease, or rent in the state unless the new product meets the requirements of the standards provided in Section 5.</w:t>
      </w:r>
    </w:p>
    <w:bookmarkEnd w:id="8"/>
    <w:p w14:paraId="7402D66D" w14:textId="77777777" w:rsidR="00E831CB" w:rsidRPr="00F4068A" w:rsidRDefault="00E831CB" w:rsidP="00E831CB">
      <w:pPr>
        <w:ind w:left="720"/>
        <w:rPr>
          <w:rFonts w:ascii="Arial" w:eastAsia="Arial" w:hAnsi="Arial" w:cs="Arial"/>
          <w:color w:val="000000"/>
          <w:sz w:val="20"/>
          <w:szCs w:val="20"/>
        </w:rPr>
      </w:pPr>
    </w:p>
    <w:p w14:paraId="2BE8F9F4" w14:textId="77777777" w:rsidR="00997DE4" w:rsidRPr="00F4068A" w:rsidRDefault="0004558E">
      <w:pPr>
        <w:numPr>
          <w:ilvl w:val="1"/>
          <w:numId w:val="4"/>
        </w:numPr>
        <w:rPr>
          <w:rFonts w:ascii="Arial" w:eastAsia="Arial" w:hAnsi="Arial" w:cs="Arial"/>
          <w:color w:val="000000"/>
          <w:sz w:val="20"/>
          <w:szCs w:val="20"/>
        </w:rPr>
      </w:pPr>
      <w:r w:rsidRPr="00F4068A">
        <w:rPr>
          <w:rFonts w:ascii="Arial" w:eastAsia="Arial" w:hAnsi="Arial" w:cs="Arial"/>
          <w:color w:val="000000"/>
          <w:sz w:val="20"/>
          <w:szCs w:val="20"/>
        </w:rPr>
        <w:t xml:space="preserve">One year after the date upon which the sale or offering for sale of certain products becomes subject to the requirements of paragraph (a) of this section, no such products may be installed for compensation in the state unless the efficiency of the new product meets or exceeds the efficiency standards provided in Section 5. </w:t>
      </w:r>
    </w:p>
    <w:p w14:paraId="23C9BDEA" w14:textId="77777777" w:rsidR="00997DE4" w:rsidRPr="00F4068A" w:rsidRDefault="00997DE4">
      <w:pPr>
        <w:rPr>
          <w:rFonts w:ascii="Arial" w:eastAsia="Arial" w:hAnsi="Arial" w:cs="Arial"/>
          <w:color w:val="000000"/>
          <w:sz w:val="20"/>
          <w:szCs w:val="20"/>
        </w:rPr>
      </w:pPr>
    </w:p>
    <w:p w14:paraId="0D877D4C" w14:textId="77777777" w:rsidR="00997DE4" w:rsidRPr="00F4068A" w:rsidRDefault="0004558E">
      <w:pPr>
        <w:pStyle w:val="Heading3"/>
        <w:numPr>
          <w:ilvl w:val="0"/>
          <w:numId w:val="4"/>
        </w:numPr>
        <w:rPr>
          <w:rFonts w:ascii="Arial" w:eastAsia="Arial" w:hAnsi="Arial" w:cs="Arial"/>
          <w:sz w:val="20"/>
          <w:szCs w:val="20"/>
        </w:rPr>
      </w:pPr>
      <w:r w:rsidRPr="00F4068A">
        <w:rPr>
          <w:rFonts w:ascii="Arial" w:eastAsia="Arial" w:hAnsi="Arial" w:cs="Arial"/>
          <w:sz w:val="20"/>
          <w:szCs w:val="20"/>
        </w:rPr>
        <w:t>Section 7.  New and Revised Standards.</w:t>
      </w:r>
    </w:p>
    <w:p w14:paraId="21DE846F" w14:textId="77777777" w:rsidR="00997DE4" w:rsidRPr="00F4068A" w:rsidRDefault="00997DE4">
      <w:pPr>
        <w:rPr>
          <w:rFonts w:ascii="Arial" w:hAnsi="Arial" w:cs="Arial"/>
          <w:sz w:val="20"/>
          <w:szCs w:val="20"/>
        </w:rPr>
      </w:pPr>
    </w:p>
    <w:p w14:paraId="2C7559CF" w14:textId="6319A15F" w:rsidR="00310EF8" w:rsidRPr="00A93E62" w:rsidRDefault="0004558E" w:rsidP="00A93E62">
      <w:pPr>
        <w:numPr>
          <w:ilvl w:val="1"/>
          <w:numId w:val="4"/>
        </w:numPr>
        <w:rPr>
          <w:rFonts w:ascii="Arial" w:eastAsia="Arial" w:hAnsi="Arial" w:cs="Arial"/>
          <w:color w:val="000000"/>
          <w:sz w:val="20"/>
          <w:szCs w:val="20"/>
        </w:rPr>
      </w:pPr>
      <w:r w:rsidRPr="00F4068A">
        <w:rPr>
          <w:rFonts w:ascii="Arial" w:eastAsia="Arial" w:hAnsi="Arial" w:cs="Arial"/>
          <w:color w:val="000000"/>
          <w:sz w:val="20"/>
          <w:szCs w:val="20"/>
        </w:rPr>
        <w:t xml:space="preserve">The Commissioner may adopt regulations, in accordance with the </w:t>
      </w:r>
      <w:r w:rsidR="00C60C38" w:rsidRPr="00F4068A">
        <w:rPr>
          <w:rFonts w:ascii="Arial" w:eastAsia="Arial" w:hAnsi="Arial" w:cs="Arial"/>
          <w:b/>
          <w:bCs/>
          <w:color w:val="000000"/>
          <w:sz w:val="20"/>
          <w:szCs w:val="20"/>
        </w:rPr>
        <w:t>[</w:t>
      </w:r>
      <w:r w:rsidR="00C60C38" w:rsidRPr="00F4068A">
        <w:rPr>
          <w:rFonts w:ascii="Arial" w:eastAsia="Arial" w:hAnsi="Arial" w:cs="Arial"/>
          <w:b/>
          <w:color w:val="000000"/>
          <w:sz w:val="20"/>
          <w:szCs w:val="20"/>
        </w:rPr>
        <w:t>state law governing the administrative process for setting regulations</w:t>
      </w:r>
      <w:r w:rsidR="00A820D4" w:rsidRPr="00F4068A">
        <w:rPr>
          <w:rFonts w:ascii="Arial" w:eastAsia="Arial" w:hAnsi="Arial" w:cs="Arial"/>
          <w:b/>
          <w:color w:val="000000"/>
          <w:sz w:val="20"/>
          <w:szCs w:val="20"/>
        </w:rPr>
        <w:t>]</w:t>
      </w:r>
      <w:r w:rsidRPr="00F4068A">
        <w:rPr>
          <w:rFonts w:ascii="Arial" w:eastAsia="Arial" w:hAnsi="Arial" w:cs="Arial"/>
          <w:color w:val="000000"/>
          <w:sz w:val="20"/>
          <w:szCs w:val="20"/>
        </w:rPr>
        <w:t>, to establish increased efficiency standards for the products listed or incorporated in Section 4. The Commissioner may also establish standards for products not specifically listed in Section 4. In considering such new or amended standards, the Commissioner, in consultation with the</w:t>
      </w:r>
      <w:r w:rsidRPr="00F4068A">
        <w:rPr>
          <w:rFonts w:ascii="Arial" w:eastAsia="Arial" w:hAnsi="Arial" w:cs="Arial"/>
          <w:b/>
          <w:color w:val="000000"/>
          <w:sz w:val="20"/>
          <w:szCs w:val="20"/>
        </w:rPr>
        <w:t xml:space="preserve"> [heads of other appropriate departments],</w:t>
      </w:r>
      <w:r w:rsidRPr="00F4068A">
        <w:rPr>
          <w:rFonts w:ascii="Arial" w:eastAsia="Arial" w:hAnsi="Arial" w:cs="Arial"/>
          <w:color w:val="000000"/>
          <w:sz w:val="20"/>
          <w:szCs w:val="20"/>
        </w:rPr>
        <w:t xml:space="preserve"> shall set efficiency standards upon a determination that increased efficiency standards would serve to promote energy or water conservation in the state and would be cost effective for consumers who purchase and use such new products, provided that no new or increased efficiency standards shall become effective within one year following the adoption of any amended regulations establishing such increased efficiency standards. </w:t>
      </w:r>
    </w:p>
    <w:p w14:paraId="2D0317DE" w14:textId="77777777" w:rsidR="00E755C9" w:rsidRDefault="00E755C9" w:rsidP="009D3F78">
      <w:pPr>
        <w:pStyle w:val="ListParagraph"/>
        <w:rPr>
          <w:rFonts w:ascii="Arial" w:eastAsia="Arial" w:hAnsi="Arial" w:cs="Arial"/>
          <w:color w:val="000000"/>
          <w:sz w:val="20"/>
          <w:szCs w:val="20"/>
        </w:rPr>
      </w:pPr>
    </w:p>
    <w:p w14:paraId="6AB765EE" w14:textId="5896436F" w:rsidR="00997DE4" w:rsidRPr="005E0494" w:rsidRDefault="291E556D" w:rsidP="00AB1783">
      <w:pPr>
        <w:numPr>
          <w:ilvl w:val="1"/>
          <w:numId w:val="4"/>
        </w:numPr>
        <w:rPr>
          <w:rFonts w:ascii="Arial" w:eastAsia="Arial" w:hAnsi="Arial" w:cs="Arial"/>
          <w:color w:val="000000"/>
          <w:sz w:val="20"/>
          <w:szCs w:val="20"/>
        </w:rPr>
      </w:pPr>
      <w:r w:rsidRPr="0F3CE694">
        <w:rPr>
          <w:rFonts w:ascii="Arial" w:eastAsia="Arial" w:hAnsi="Arial" w:cs="Arial"/>
          <w:color w:val="000000" w:themeColor="text1"/>
          <w:sz w:val="20"/>
          <w:szCs w:val="20"/>
        </w:rPr>
        <w:t xml:space="preserve">If </w:t>
      </w:r>
      <w:r w:rsidR="5BA8059C" w:rsidRPr="0F3CE694">
        <w:rPr>
          <w:rFonts w:ascii="Arial" w:eastAsia="Arial" w:hAnsi="Arial" w:cs="Arial"/>
          <w:color w:val="000000" w:themeColor="text1"/>
          <w:sz w:val="20"/>
          <w:szCs w:val="20"/>
        </w:rPr>
        <w:t>any of the energy or water conservation standards issued or approved for publication by the Office of the United States Secretary of Energy as of January 20, 2025, pursuant to the Energy Policy and Conservation Act (Parts 430-431 of Title 10 of the Code of Federal Regulations), are withdrawn, repealed, or otherwise voided, the minimum energy or water efficiency level permitted for products previously subject to federal energy or water conservation standards in this State shall be the applicable federal standards as of January 20, 2025, and no such new product may be sold or offered for sale, lease or rent in this State unless it meets or exceeds such standards. This Section shall not apply: (1) to any federal energy or water conservation standard set aside by a court upon the petition of a person who will be adversely affected, as provided in Section 6306(b) of Title 42 of the United States Code or (2) if preempted by federal law.</w:t>
      </w:r>
    </w:p>
    <w:p w14:paraId="18CE43D7" w14:textId="77777777" w:rsidR="00997DE4" w:rsidRPr="00F4068A" w:rsidRDefault="00997DE4">
      <w:pPr>
        <w:ind w:left="360"/>
        <w:rPr>
          <w:rFonts w:ascii="Arial" w:eastAsia="Arial" w:hAnsi="Arial" w:cs="Arial"/>
          <w:color w:val="000000"/>
          <w:sz w:val="20"/>
          <w:szCs w:val="20"/>
        </w:rPr>
      </w:pPr>
    </w:p>
    <w:p w14:paraId="3C0D438E" w14:textId="77777777" w:rsidR="00997DE4" w:rsidRPr="00F4068A" w:rsidRDefault="0004558E">
      <w:pPr>
        <w:numPr>
          <w:ilvl w:val="0"/>
          <w:numId w:val="4"/>
        </w:numPr>
        <w:rPr>
          <w:rFonts w:ascii="Arial" w:eastAsia="Arial" w:hAnsi="Arial" w:cs="Arial"/>
          <w:b/>
          <w:color w:val="000000"/>
          <w:sz w:val="20"/>
          <w:szCs w:val="20"/>
        </w:rPr>
      </w:pPr>
      <w:r w:rsidRPr="00F4068A">
        <w:rPr>
          <w:rFonts w:ascii="Arial" w:eastAsia="Arial" w:hAnsi="Arial" w:cs="Arial"/>
          <w:b/>
          <w:color w:val="000000"/>
          <w:sz w:val="20"/>
          <w:szCs w:val="20"/>
        </w:rPr>
        <w:t xml:space="preserve">Section 8.  Testing, Certification, Labeling, and Enforcement. </w:t>
      </w:r>
    </w:p>
    <w:p w14:paraId="63E57E1E" w14:textId="77777777" w:rsidR="00997DE4" w:rsidRPr="00F4068A" w:rsidRDefault="00997DE4">
      <w:pPr>
        <w:rPr>
          <w:rFonts w:ascii="Arial" w:eastAsia="Arial" w:hAnsi="Arial" w:cs="Arial"/>
          <w:color w:val="000000"/>
          <w:sz w:val="20"/>
          <w:szCs w:val="20"/>
        </w:rPr>
      </w:pPr>
    </w:p>
    <w:p w14:paraId="76243570" w14:textId="77777777" w:rsidR="00282D72" w:rsidRPr="00282D72" w:rsidRDefault="00282D72">
      <w:pPr>
        <w:numPr>
          <w:ilvl w:val="1"/>
          <w:numId w:val="2"/>
        </w:numPr>
        <w:rPr>
          <w:rFonts w:ascii="Arial" w:eastAsia="Arial" w:hAnsi="Arial" w:cs="Arial"/>
          <w:color w:val="000000"/>
          <w:sz w:val="20"/>
          <w:szCs w:val="20"/>
        </w:rPr>
      </w:pPr>
      <w:r w:rsidRPr="00282D72">
        <w:rPr>
          <w:rFonts w:ascii="Arial" w:eastAsia="Arial" w:hAnsi="Arial" w:cs="Arial"/>
          <w:color w:val="000000"/>
          <w:sz w:val="20"/>
          <w:szCs w:val="20"/>
        </w:rPr>
        <w:t>Manufacturer testing.</w:t>
      </w:r>
    </w:p>
    <w:p w14:paraId="56CF4BB9" w14:textId="5C91E125" w:rsidR="00A93E62" w:rsidRPr="004239F9" w:rsidRDefault="00282D72" w:rsidP="004239F9">
      <w:pPr>
        <w:numPr>
          <w:ilvl w:val="2"/>
          <w:numId w:val="8"/>
        </w:numPr>
        <w:rPr>
          <w:rFonts w:ascii="Arial" w:eastAsia="Arial" w:hAnsi="Arial" w:cs="Arial"/>
          <w:color w:val="000000"/>
          <w:sz w:val="20"/>
          <w:szCs w:val="20"/>
        </w:rPr>
      </w:pPr>
      <w:r w:rsidRPr="00282D72">
        <w:rPr>
          <w:rFonts w:ascii="Arial" w:eastAsia="Arial" w:hAnsi="Arial" w:cs="Arial"/>
          <w:color w:val="000000"/>
          <w:sz w:val="20"/>
          <w:szCs w:val="20"/>
        </w:rPr>
        <w:t>In general.</w:t>
      </w:r>
      <w:r w:rsidRPr="00220F69">
        <w:rPr>
          <w:rFonts w:ascii="Arial" w:eastAsia="Arial" w:hAnsi="Arial" w:cs="Arial"/>
          <w:sz w:val="20"/>
          <w:szCs w:val="20"/>
        </w:rPr>
        <w:t xml:space="preserve"> —</w:t>
      </w:r>
      <w:r w:rsidR="0004558E" w:rsidRPr="00282D72">
        <w:rPr>
          <w:rFonts w:ascii="Arial" w:eastAsia="Arial" w:hAnsi="Arial" w:cs="Arial"/>
          <w:color w:val="000000"/>
          <w:sz w:val="20"/>
          <w:szCs w:val="20"/>
        </w:rPr>
        <w:t xml:space="preserve">The manufacturers of products covered by this Act shall test samples of their products in accordance with the test procedures adopted pursuant to this Act. The Commissioner may adopt updated test methods </w:t>
      </w:r>
      <w:r w:rsidR="001E48F1" w:rsidRPr="00282D72">
        <w:rPr>
          <w:rFonts w:ascii="Arial" w:eastAsia="Arial" w:hAnsi="Arial" w:cs="Arial"/>
          <w:color w:val="000000"/>
          <w:sz w:val="20"/>
          <w:szCs w:val="20"/>
        </w:rPr>
        <w:t>by regulation</w:t>
      </w:r>
      <w:r w:rsidR="00373145">
        <w:rPr>
          <w:rFonts w:ascii="Arial" w:eastAsia="Arial" w:hAnsi="Arial" w:cs="Arial"/>
          <w:color w:val="000000"/>
          <w:sz w:val="20"/>
          <w:szCs w:val="20"/>
        </w:rPr>
        <w:t>, in accordance with the state’s administrative procedures acts,</w:t>
      </w:r>
      <w:r w:rsidR="001E48F1" w:rsidRPr="00282D72">
        <w:rPr>
          <w:rFonts w:ascii="Arial" w:eastAsia="Arial" w:hAnsi="Arial" w:cs="Arial"/>
          <w:color w:val="000000"/>
          <w:sz w:val="20"/>
          <w:szCs w:val="20"/>
        </w:rPr>
        <w:t xml:space="preserve"> </w:t>
      </w:r>
      <w:r w:rsidR="0004558E" w:rsidRPr="00282D72">
        <w:rPr>
          <w:rFonts w:ascii="Arial" w:eastAsia="Arial" w:hAnsi="Arial" w:cs="Arial"/>
          <w:color w:val="000000"/>
          <w:sz w:val="20"/>
          <w:szCs w:val="20"/>
        </w:rPr>
        <w:t xml:space="preserve">when new versions of test </w:t>
      </w:r>
      <w:r w:rsidR="001E48F1" w:rsidRPr="00282D72">
        <w:rPr>
          <w:rFonts w:ascii="Arial" w:eastAsia="Arial" w:hAnsi="Arial" w:cs="Arial"/>
          <w:color w:val="000000"/>
          <w:sz w:val="20"/>
          <w:szCs w:val="20"/>
        </w:rPr>
        <w:t xml:space="preserve">methods </w:t>
      </w:r>
      <w:r w:rsidR="0004558E" w:rsidRPr="00282D72">
        <w:rPr>
          <w:rFonts w:ascii="Arial" w:eastAsia="Arial" w:hAnsi="Arial" w:cs="Arial"/>
          <w:color w:val="000000"/>
          <w:sz w:val="20"/>
          <w:szCs w:val="20"/>
        </w:rPr>
        <w:t>become available</w:t>
      </w:r>
      <w:r w:rsidR="001E48F1" w:rsidRPr="00282D72">
        <w:rPr>
          <w:rFonts w:ascii="Arial" w:eastAsia="Arial" w:hAnsi="Arial" w:cs="Arial"/>
          <w:color w:val="000000"/>
          <w:sz w:val="20"/>
          <w:szCs w:val="20"/>
        </w:rPr>
        <w:t xml:space="preserve"> or when an alternative test method has been adopted by another state or the federal government</w:t>
      </w:r>
      <w:r w:rsidR="0004558E" w:rsidRPr="00282D72">
        <w:rPr>
          <w:rFonts w:ascii="Arial" w:eastAsia="Arial" w:hAnsi="Arial" w:cs="Arial"/>
          <w:color w:val="000000"/>
          <w:sz w:val="20"/>
          <w:szCs w:val="20"/>
        </w:rPr>
        <w:t>.</w:t>
      </w:r>
    </w:p>
    <w:p w14:paraId="683C8D36" w14:textId="77777777" w:rsidR="00282D72" w:rsidRPr="00282D72" w:rsidRDefault="00282D72" w:rsidP="00282D72">
      <w:pPr>
        <w:numPr>
          <w:ilvl w:val="2"/>
          <w:numId w:val="8"/>
        </w:numPr>
        <w:rPr>
          <w:rFonts w:ascii="Arial" w:eastAsia="Arial" w:hAnsi="Arial" w:cs="Arial"/>
          <w:color w:val="000000"/>
          <w:sz w:val="20"/>
          <w:szCs w:val="20"/>
        </w:rPr>
      </w:pPr>
      <w:r w:rsidRPr="00282D72">
        <w:rPr>
          <w:rFonts w:ascii="Arial" w:eastAsia="Arial" w:hAnsi="Arial" w:cs="Arial"/>
          <w:color w:val="000000"/>
          <w:sz w:val="20"/>
          <w:szCs w:val="20"/>
        </w:rPr>
        <w:t xml:space="preserve">Initial test requirements for general fans and blowers.—Unless the Commissioner amends the requirements pursuant to this section, for general fans and blowers, test results may be based on a single unit (sample) or may include use of an alternative efficiency determination method, in accordance with the requirements of 10 C.F.R. § 429.69 and § 429.70 (88 Fed. </w:t>
      </w:r>
      <w:r w:rsidRPr="00282D72">
        <w:rPr>
          <w:rFonts w:ascii="Arial" w:eastAsia="Arial" w:hAnsi="Arial" w:cs="Arial"/>
          <w:color w:val="000000"/>
          <w:sz w:val="20"/>
          <w:szCs w:val="20"/>
        </w:rPr>
        <w:lastRenderedPageBreak/>
        <w:t xml:space="preserve">Reg. 27312, 27387–27389, published May 1, 2023, with technical amendments at 88 Fed. Reg. 53371, 53375-53377, published August 8, 2023), as existing at the time of enactment.  </w:t>
      </w:r>
    </w:p>
    <w:p w14:paraId="76024A99" w14:textId="77777777" w:rsidR="00282D72" w:rsidRPr="00F4068A" w:rsidRDefault="00282D72" w:rsidP="00220F69">
      <w:pPr>
        <w:ind w:left="1080"/>
        <w:rPr>
          <w:rFonts w:ascii="Arial" w:eastAsia="Arial" w:hAnsi="Arial" w:cs="Arial"/>
          <w:color w:val="000000"/>
          <w:sz w:val="20"/>
          <w:szCs w:val="20"/>
        </w:rPr>
      </w:pPr>
    </w:p>
    <w:p w14:paraId="50F4C4B2" w14:textId="77777777" w:rsidR="00E831CB" w:rsidRPr="00F4068A" w:rsidRDefault="00E831CB" w:rsidP="00E831CB">
      <w:pPr>
        <w:ind w:left="720"/>
        <w:rPr>
          <w:rFonts w:ascii="Arial" w:eastAsia="Arial" w:hAnsi="Arial" w:cs="Arial"/>
          <w:color w:val="000000"/>
          <w:sz w:val="20"/>
          <w:szCs w:val="20"/>
        </w:rPr>
      </w:pPr>
    </w:p>
    <w:p w14:paraId="592AB6E8" w14:textId="77777777" w:rsidR="00997DE4" w:rsidRPr="00282D72" w:rsidRDefault="00282D72">
      <w:pPr>
        <w:numPr>
          <w:ilvl w:val="1"/>
          <w:numId w:val="8"/>
        </w:numPr>
        <w:rPr>
          <w:rFonts w:ascii="Arial" w:eastAsia="Arial" w:hAnsi="Arial" w:cs="Arial"/>
          <w:color w:val="000000"/>
          <w:sz w:val="20"/>
          <w:szCs w:val="20"/>
        </w:rPr>
      </w:pPr>
      <w:r w:rsidRPr="00220F69">
        <w:rPr>
          <w:rFonts w:ascii="Arial" w:eastAsia="Arial" w:hAnsi="Arial" w:cs="Arial"/>
          <w:sz w:val="20"/>
          <w:szCs w:val="20"/>
        </w:rPr>
        <w:t>Certification.—</w:t>
      </w:r>
      <w:r w:rsidR="0004558E" w:rsidRPr="00282D72">
        <w:rPr>
          <w:rFonts w:ascii="Arial" w:eastAsia="Arial" w:hAnsi="Arial" w:cs="Arial"/>
          <w:color w:val="000000"/>
          <w:sz w:val="20"/>
          <w:szCs w:val="20"/>
        </w:rPr>
        <w:t>Manufacturers of new products covered by Section 4 of this Act shall certify to the Commissioner</w:t>
      </w:r>
      <w:r w:rsidR="00051A25" w:rsidRPr="00282D72">
        <w:rPr>
          <w:rFonts w:ascii="Arial" w:eastAsia="Arial" w:hAnsi="Arial" w:cs="Arial"/>
          <w:sz w:val="20"/>
          <w:szCs w:val="20"/>
        </w:rPr>
        <w:t>,</w:t>
      </w:r>
      <w:r w:rsidR="0004558E" w:rsidRPr="00282D72">
        <w:rPr>
          <w:rFonts w:ascii="Arial" w:eastAsia="Arial" w:hAnsi="Arial" w:cs="Arial"/>
          <w:sz w:val="20"/>
          <w:szCs w:val="20"/>
        </w:rPr>
        <w:t xml:space="preserve"> or to an approved </w:t>
      </w:r>
      <w:r w:rsidR="00BF010D" w:rsidRPr="00282D72">
        <w:rPr>
          <w:rFonts w:ascii="Arial" w:eastAsia="Arial" w:hAnsi="Arial" w:cs="Arial"/>
          <w:sz w:val="20"/>
          <w:szCs w:val="20"/>
        </w:rPr>
        <w:t>third-party</w:t>
      </w:r>
      <w:r w:rsidR="0004558E" w:rsidRPr="00282D72">
        <w:rPr>
          <w:rFonts w:ascii="Arial" w:eastAsia="Arial" w:hAnsi="Arial" w:cs="Arial"/>
          <w:sz w:val="20"/>
          <w:szCs w:val="20"/>
        </w:rPr>
        <w:t xml:space="preserve"> </w:t>
      </w:r>
      <w:r w:rsidR="00BF010D" w:rsidRPr="00282D72">
        <w:rPr>
          <w:rFonts w:ascii="Arial" w:eastAsia="Arial" w:hAnsi="Arial" w:cs="Arial"/>
          <w:sz w:val="20"/>
          <w:szCs w:val="20"/>
        </w:rPr>
        <w:t xml:space="preserve">database </w:t>
      </w:r>
      <w:r w:rsidR="0004558E" w:rsidRPr="00282D72">
        <w:rPr>
          <w:rFonts w:ascii="Arial" w:eastAsia="Arial" w:hAnsi="Arial" w:cs="Arial"/>
          <w:sz w:val="20"/>
          <w:szCs w:val="20"/>
        </w:rPr>
        <w:t>as determined by the Commissioner</w:t>
      </w:r>
      <w:r w:rsidR="00051A25" w:rsidRPr="00282D72">
        <w:rPr>
          <w:rFonts w:ascii="Arial" w:eastAsia="Arial" w:hAnsi="Arial" w:cs="Arial"/>
          <w:sz w:val="20"/>
          <w:szCs w:val="20"/>
        </w:rPr>
        <w:t xml:space="preserve">, </w:t>
      </w:r>
      <w:r w:rsidR="0004558E" w:rsidRPr="00282D72">
        <w:rPr>
          <w:rFonts w:ascii="Arial" w:eastAsia="Arial" w:hAnsi="Arial" w:cs="Arial"/>
          <w:color w:val="000000"/>
          <w:sz w:val="20"/>
          <w:szCs w:val="20"/>
        </w:rPr>
        <w:t xml:space="preserve">that such products are in compliance with the provisions of this Act. </w:t>
      </w:r>
      <w:r w:rsidR="00BF010D" w:rsidRPr="00282D72">
        <w:rPr>
          <w:rFonts w:ascii="Arial" w:eastAsia="Arial" w:hAnsi="Arial" w:cs="Arial"/>
          <w:color w:val="000000"/>
          <w:sz w:val="20"/>
          <w:szCs w:val="20"/>
        </w:rPr>
        <w:t xml:space="preserve">Potential third-party databases include but are not limited to the Modernized Appliance Efficiency Database System, the State Appliance Standards Database, </w:t>
      </w:r>
      <w:r w:rsidR="0008418A">
        <w:rPr>
          <w:rFonts w:ascii="Arial" w:eastAsia="Arial" w:hAnsi="Arial" w:cs="Arial"/>
          <w:color w:val="000000"/>
          <w:sz w:val="20"/>
          <w:szCs w:val="20"/>
        </w:rPr>
        <w:t>the HVI</w:t>
      </w:r>
      <w:r w:rsidR="00220F69">
        <w:rPr>
          <w:rFonts w:ascii="Arial" w:eastAsia="Arial" w:hAnsi="Arial" w:cs="Arial"/>
          <w:color w:val="000000"/>
          <w:sz w:val="20"/>
          <w:szCs w:val="20"/>
        </w:rPr>
        <w:t xml:space="preserve"> </w:t>
      </w:r>
      <w:r w:rsidR="00BF010D" w:rsidRPr="00282D72">
        <w:rPr>
          <w:rFonts w:ascii="Arial" w:eastAsia="Arial" w:hAnsi="Arial" w:cs="Arial"/>
          <w:color w:val="000000"/>
          <w:sz w:val="20"/>
          <w:szCs w:val="20"/>
        </w:rPr>
        <w:t>Certified Products Directory</w:t>
      </w:r>
      <w:r w:rsidR="0008418A">
        <w:rPr>
          <w:rFonts w:ascii="Arial" w:eastAsia="Arial" w:hAnsi="Arial" w:cs="Arial"/>
          <w:color w:val="000000"/>
          <w:sz w:val="20"/>
          <w:szCs w:val="20"/>
        </w:rPr>
        <w:t>, and the 80Plus Certification Program</w:t>
      </w:r>
      <w:r w:rsidR="00BF010D" w:rsidRPr="00282D72">
        <w:rPr>
          <w:rFonts w:ascii="Arial" w:eastAsia="Arial" w:hAnsi="Arial" w:cs="Arial"/>
          <w:color w:val="000000"/>
          <w:sz w:val="20"/>
          <w:szCs w:val="20"/>
        </w:rPr>
        <w:t>.</w:t>
      </w:r>
      <w:r w:rsidR="00051A25" w:rsidRPr="00282D72">
        <w:rPr>
          <w:rFonts w:ascii="Arial" w:eastAsia="Arial" w:hAnsi="Arial" w:cs="Arial"/>
          <w:color w:val="000000"/>
          <w:sz w:val="20"/>
          <w:szCs w:val="20"/>
        </w:rPr>
        <w:t xml:space="preserve"> </w:t>
      </w:r>
      <w:r w:rsidR="0004558E" w:rsidRPr="00282D72">
        <w:rPr>
          <w:rFonts w:ascii="Arial" w:eastAsia="Arial" w:hAnsi="Arial" w:cs="Arial"/>
          <w:color w:val="000000"/>
          <w:sz w:val="20"/>
          <w:szCs w:val="20"/>
        </w:rPr>
        <w:t xml:space="preserve">Such certifications shall be based on test results. The Commissioner shall promulgate regulations governing the certification of such products and shall coordinate with the certification programs of other states and federal agencies with similar standards. </w:t>
      </w:r>
    </w:p>
    <w:p w14:paraId="56B7BEBE" w14:textId="77777777" w:rsidR="00E831CB" w:rsidRPr="00F4068A" w:rsidRDefault="00E831CB" w:rsidP="00E831CB">
      <w:pPr>
        <w:ind w:left="720"/>
        <w:rPr>
          <w:rFonts w:ascii="Arial" w:eastAsia="Arial" w:hAnsi="Arial" w:cs="Arial"/>
          <w:color w:val="000000"/>
          <w:sz w:val="20"/>
          <w:szCs w:val="20"/>
        </w:rPr>
      </w:pPr>
    </w:p>
    <w:p w14:paraId="621D5E68" w14:textId="77777777" w:rsidR="00282D72" w:rsidRPr="00220F69" w:rsidRDefault="00282D72" w:rsidP="00282D72">
      <w:pPr>
        <w:numPr>
          <w:ilvl w:val="1"/>
          <w:numId w:val="8"/>
        </w:numPr>
        <w:rPr>
          <w:rFonts w:ascii="Arial" w:eastAsia="Arial" w:hAnsi="Arial" w:cs="Arial"/>
          <w:color w:val="000000"/>
          <w:sz w:val="20"/>
          <w:szCs w:val="20"/>
        </w:rPr>
      </w:pPr>
      <w:r>
        <w:rPr>
          <w:rFonts w:ascii="Arial" w:eastAsia="Arial" w:hAnsi="Arial" w:cs="Arial"/>
          <w:color w:val="000000"/>
          <w:sz w:val="20"/>
          <w:szCs w:val="20"/>
        </w:rPr>
        <w:t>Labeling.</w:t>
      </w:r>
    </w:p>
    <w:p w14:paraId="1BBB9E64" w14:textId="77777777" w:rsidR="00282D72" w:rsidRDefault="00282D72" w:rsidP="00282D72">
      <w:pPr>
        <w:numPr>
          <w:ilvl w:val="2"/>
          <w:numId w:val="8"/>
        </w:numPr>
        <w:rPr>
          <w:rFonts w:ascii="Arial" w:eastAsia="Arial" w:hAnsi="Arial" w:cs="Arial"/>
          <w:color w:val="000000"/>
          <w:sz w:val="20"/>
          <w:szCs w:val="20"/>
        </w:rPr>
      </w:pPr>
      <w:r w:rsidRPr="00282D72">
        <w:rPr>
          <w:rFonts w:ascii="Arial" w:eastAsia="Arial" w:hAnsi="Arial" w:cs="Arial"/>
          <w:color w:val="000000"/>
          <w:sz w:val="20"/>
          <w:szCs w:val="20"/>
        </w:rPr>
        <w:t>In general.—</w:t>
      </w:r>
      <w:r w:rsidR="0004558E" w:rsidRPr="00F4068A">
        <w:rPr>
          <w:rFonts w:ascii="Arial" w:eastAsia="Arial" w:hAnsi="Arial" w:cs="Arial"/>
          <w:color w:val="000000"/>
          <w:sz w:val="20"/>
          <w:szCs w:val="20"/>
        </w:rPr>
        <w:t xml:space="preserve">Manufacturers of new products covered by Section 4 of this Act shall identify each product offered for sale or installation in the state as in compliance with the provisions of this Act by means of a mark, label, or tag on the product </w:t>
      </w:r>
      <w:r w:rsidR="001E48F1">
        <w:rPr>
          <w:rFonts w:ascii="Arial" w:eastAsia="Arial" w:hAnsi="Arial" w:cs="Arial"/>
          <w:color w:val="000000"/>
          <w:sz w:val="20"/>
          <w:szCs w:val="20"/>
        </w:rPr>
        <w:t>or</w:t>
      </w:r>
      <w:r w:rsidR="001E48F1" w:rsidRPr="00F4068A">
        <w:rPr>
          <w:rFonts w:ascii="Arial" w:eastAsia="Arial" w:hAnsi="Arial" w:cs="Arial"/>
          <w:color w:val="000000"/>
          <w:sz w:val="20"/>
          <w:szCs w:val="20"/>
        </w:rPr>
        <w:t xml:space="preserve"> </w:t>
      </w:r>
      <w:r w:rsidR="0004558E" w:rsidRPr="00F4068A">
        <w:rPr>
          <w:rFonts w:ascii="Arial" w:eastAsia="Arial" w:hAnsi="Arial" w:cs="Arial"/>
          <w:color w:val="000000"/>
          <w:sz w:val="20"/>
          <w:szCs w:val="20"/>
        </w:rPr>
        <w:t>packaging at the time of sale or installation</w:t>
      </w:r>
      <w:r w:rsidR="006F6C4D">
        <w:rPr>
          <w:rFonts w:ascii="Arial" w:eastAsia="Arial" w:hAnsi="Arial" w:cs="Arial"/>
          <w:color w:val="000000"/>
          <w:sz w:val="20"/>
          <w:szCs w:val="20"/>
        </w:rPr>
        <w:t>, or some other means as determined by the Commissioner</w:t>
      </w:r>
      <w:r w:rsidR="0004558E" w:rsidRPr="00F4068A">
        <w:rPr>
          <w:rFonts w:ascii="Arial" w:eastAsia="Arial" w:hAnsi="Arial" w:cs="Arial"/>
          <w:color w:val="000000"/>
          <w:sz w:val="20"/>
          <w:szCs w:val="20"/>
        </w:rPr>
        <w:t>. The Commissioner shall promulgate regulations governing the identification of such products and packaging, which shall be coordinated to the greatest practical extent with the labeling programs of other states and federal agencies with equivalent efficiency standards</w:t>
      </w:r>
      <w:r w:rsidR="00671A3B">
        <w:rPr>
          <w:rFonts w:ascii="Arial" w:eastAsia="Arial" w:hAnsi="Arial" w:cs="Arial"/>
          <w:color w:val="000000"/>
          <w:sz w:val="20"/>
          <w:szCs w:val="20"/>
        </w:rPr>
        <w:t xml:space="preserve"> or specifications, including ENERGY STAR and WaterSense</w:t>
      </w:r>
      <w:r w:rsidR="0004558E" w:rsidRPr="00F4068A">
        <w:rPr>
          <w:rFonts w:ascii="Arial" w:eastAsia="Arial" w:hAnsi="Arial" w:cs="Arial"/>
          <w:color w:val="000000"/>
          <w:sz w:val="20"/>
          <w:szCs w:val="20"/>
        </w:rPr>
        <w:t>. The Commissioner shall allow the use of existing marks, labels, or tags, which connote compliance with the efficiency requirements of this Act.</w:t>
      </w:r>
    </w:p>
    <w:p w14:paraId="07B8174E" w14:textId="77777777" w:rsidR="00282D72" w:rsidRPr="009D3F78" w:rsidRDefault="00282D72" w:rsidP="00220F69">
      <w:pPr>
        <w:numPr>
          <w:ilvl w:val="2"/>
          <w:numId w:val="8"/>
        </w:numPr>
        <w:rPr>
          <w:rFonts w:ascii="Arial" w:eastAsia="Arial" w:hAnsi="Arial" w:cs="Arial"/>
          <w:color w:val="000000"/>
          <w:sz w:val="20"/>
          <w:szCs w:val="20"/>
        </w:rPr>
      </w:pPr>
      <w:r w:rsidRPr="00220F69">
        <w:rPr>
          <w:rFonts w:ascii="Arial" w:eastAsia="Arial" w:hAnsi="Arial" w:cs="Arial"/>
          <w:sz w:val="20"/>
          <w:szCs w:val="20"/>
        </w:rPr>
        <w:t xml:space="preserve">Labels for </w:t>
      </w:r>
      <w:r w:rsidR="009D3F78">
        <w:rPr>
          <w:rFonts w:ascii="Arial" w:eastAsia="Arial" w:hAnsi="Arial" w:cs="Arial"/>
          <w:sz w:val="20"/>
          <w:szCs w:val="20"/>
        </w:rPr>
        <w:t>commercial and industrial</w:t>
      </w:r>
      <w:r w:rsidRPr="00220F69">
        <w:rPr>
          <w:rFonts w:ascii="Arial" w:eastAsia="Arial" w:hAnsi="Arial" w:cs="Arial"/>
          <w:sz w:val="20"/>
          <w:szCs w:val="20"/>
        </w:rPr>
        <w:t xml:space="preserve"> fans and blowers.—</w:t>
      </w:r>
      <w:r w:rsidRPr="00220F69">
        <w:rPr>
          <w:rFonts w:ascii="Arial" w:hAnsi="Arial" w:cs="Arial"/>
          <w:sz w:val="20"/>
          <w:szCs w:val="20"/>
        </w:rPr>
        <w:t xml:space="preserve">For general fans and blowers and air circulating fans, the following information shall be legibly and conspicuously displayed in an accessible place on each physical unit: (1) manufacturer's name or brand name or trademark (i.e., either the name, brand, or trademark of the listed manufacturer) as certified in </w:t>
      </w:r>
      <w:r w:rsidRPr="00220F69">
        <w:rPr>
          <w:rFonts w:ascii="Arial" w:hAnsi="Arial" w:cs="Arial"/>
          <w:b/>
          <w:bCs/>
          <w:sz w:val="20"/>
          <w:szCs w:val="20"/>
        </w:rPr>
        <w:t>section ii above</w:t>
      </w:r>
      <w:r w:rsidRPr="00220F69">
        <w:rPr>
          <w:rFonts w:ascii="Arial" w:hAnsi="Arial" w:cs="Arial"/>
          <w:sz w:val="20"/>
          <w:szCs w:val="20"/>
        </w:rPr>
        <w:t>;</w:t>
      </w:r>
      <w:r w:rsidRPr="00220F69">
        <w:rPr>
          <w:rFonts w:ascii="Arial" w:hAnsi="Arial" w:cs="Arial"/>
          <w:b/>
          <w:bCs/>
          <w:sz w:val="20"/>
          <w:szCs w:val="20"/>
        </w:rPr>
        <w:t xml:space="preserve"> </w:t>
      </w:r>
      <w:r w:rsidRPr="00220F69">
        <w:rPr>
          <w:rFonts w:ascii="Arial" w:hAnsi="Arial" w:cs="Arial"/>
          <w:sz w:val="20"/>
          <w:szCs w:val="20"/>
        </w:rPr>
        <w:t>(2)</w:t>
      </w:r>
      <w:r w:rsidRPr="00220F69">
        <w:rPr>
          <w:rFonts w:ascii="Arial" w:hAnsi="Arial" w:cs="Arial"/>
          <w:b/>
          <w:bCs/>
          <w:sz w:val="20"/>
          <w:szCs w:val="20"/>
        </w:rPr>
        <w:t xml:space="preserve"> </w:t>
      </w:r>
      <w:r w:rsidRPr="00220F69">
        <w:rPr>
          <w:rFonts w:ascii="Arial" w:hAnsi="Arial" w:cs="Arial"/>
          <w:sz w:val="20"/>
          <w:szCs w:val="20"/>
        </w:rPr>
        <w:t xml:space="preserve">model number; and (3) date or date code of manufacture, indicating year and month. </w:t>
      </w:r>
    </w:p>
    <w:p w14:paraId="3C62CEEC" w14:textId="77777777" w:rsidR="00E831CB" w:rsidRPr="00F4068A" w:rsidRDefault="00E831CB" w:rsidP="00E831CB">
      <w:pPr>
        <w:rPr>
          <w:rFonts w:ascii="Arial" w:eastAsia="Arial" w:hAnsi="Arial" w:cs="Arial"/>
          <w:color w:val="000000"/>
          <w:sz w:val="20"/>
          <w:szCs w:val="20"/>
        </w:rPr>
      </w:pPr>
    </w:p>
    <w:p w14:paraId="35A9076E" w14:textId="77777777" w:rsidR="00282D72" w:rsidRDefault="00282D72">
      <w:pPr>
        <w:numPr>
          <w:ilvl w:val="1"/>
          <w:numId w:val="8"/>
        </w:numPr>
        <w:rPr>
          <w:rFonts w:ascii="Arial" w:eastAsia="Arial" w:hAnsi="Arial" w:cs="Arial"/>
          <w:color w:val="000000"/>
          <w:sz w:val="20"/>
          <w:szCs w:val="20"/>
        </w:rPr>
      </w:pPr>
      <w:r>
        <w:rPr>
          <w:rFonts w:ascii="Arial" w:eastAsia="Arial" w:hAnsi="Arial" w:cs="Arial"/>
          <w:color w:val="000000"/>
          <w:sz w:val="20"/>
          <w:szCs w:val="20"/>
        </w:rPr>
        <w:t>Verification testing.</w:t>
      </w:r>
    </w:p>
    <w:p w14:paraId="308EDCAE" w14:textId="77777777" w:rsidR="00997DE4" w:rsidRDefault="00282D72" w:rsidP="00282D72">
      <w:pPr>
        <w:numPr>
          <w:ilvl w:val="2"/>
          <w:numId w:val="8"/>
        </w:numPr>
        <w:rPr>
          <w:rFonts w:ascii="Arial" w:eastAsia="Arial" w:hAnsi="Arial" w:cs="Arial"/>
          <w:color w:val="000000"/>
          <w:sz w:val="20"/>
          <w:szCs w:val="20"/>
        </w:rPr>
      </w:pPr>
      <w:r w:rsidRPr="00282D72">
        <w:rPr>
          <w:rFonts w:ascii="Arial" w:eastAsia="Arial" w:hAnsi="Arial" w:cs="Arial"/>
          <w:color w:val="000000"/>
          <w:sz w:val="20"/>
          <w:szCs w:val="20"/>
        </w:rPr>
        <w:t>In general.—</w:t>
      </w:r>
      <w:r>
        <w:rPr>
          <w:rFonts w:ascii="Arial" w:eastAsia="Arial" w:hAnsi="Arial" w:cs="Arial"/>
          <w:color w:val="000000"/>
          <w:sz w:val="20"/>
          <w:szCs w:val="20"/>
        </w:rPr>
        <w:t>T</w:t>
      </w:r>
      <w:r w:rsidR="0004558E" w:rsidRPr="00F4068A">
        <w:rPr>
          <w:rFonts w:ascii="Arial" w:eastAsia="Arial" w:hAnsi="Arial" w:cs="Arial"/>
          <w:color w:val="000000"/>
          <w:sz w:val="20"/>
          <w:szCs w:val="20"/>
        </w:rPr>
        <w:t>he Commissioner may test products covered by Section 4. If products so tested are found not to be in compliance with the minimum efficiency standards established under Section 5, the Commissioner shall: (1) charge the manufacturer of such product for the cost of product purchase and testing, and (2) make information available to the</w:t>
      </w:r>
      <w:r w:rsidR="0004558E" w:rsidRPr="00F4068A">
        <w:rPr>
          <w:rFonts w:ascii="Arial" w:eastAsia="Arial" w:hAnsi="Arial" w:cs="Arial"/>
          <w:sz w:val="20"/>
          <w:szCs w:val="20"/>
        </w:rPr>
        <w:t xml:space="preserve"> Attorney General and </w:t>
      </w:r>
      <w:r w:rsidR="0004558E" w:rsidRPr="00F4068A">
        <w:rPr>
          <w:rFonts w:ascii="Arial" w:eastAsia="Arial" w:hAnsi="Arial" w:cs="Arial"/>
          <w:color w:val="000000"/>
          <w:sz w:val="20"/>
          <w:szCs w:val="20"/>
        </w:rPr>
        <w:t>the public on products found not to be in compliance with the standards.</w:t>
      </w:r>
    </w:p>
    <w:p w14:paraId="73B4D141" w14:textId="77777777" w:rsidR="009D3F78" w:rsidRPr="00220F69" w:rsidRDefault="009D3F78" w:rsidP="00220F69">
      <w:pPr>
        <w:pStyle w:val="ListParagraph"/>
        <w:numPr>
          <w:ilvl w:val="2"/>
          <w:numId w:val="8"/>
        </w:numPr>
        <w:contextualSpacing/>
        <w:rPr>
          <w:rFonts w:ascii="Arial" w:eastAsia="Arial" w:hAnsi="Arial" w:cs="Arial"/>
          <w:sz w:val="20"/>
          <w:szCs w:val="20"/>
        </w:rPr>
      </w:pPr>
      <w:r w:rsidRPr="00220F69">
        <w:rPr>
          <w:rFonts w:ascii="Arial" w:eastAsia="Arial" w:hAnsi="Arial" w:cs="Arial"/>
          <w:sz w:val="20"/>
          <w:szCs w:val="20"/>
        </w:rPr>
        <w:t>Additional requirements applicable to fans and blowers.—Testing of general fans and blowers and air circulating fans shall be performed by a laboratory that—</w:t>
      </w:r>
    </w:p>
    <w:p w14:paraId="7ACCA6D7" w14:textId="77777777" w:rsidR="009D3F78" w:rsidRPr="00220F69" w:rsidRDefault="009D3F78" w:rsidP="00220F69">
      <w:pPr>
        <w:pStyle w:val="ListParagraph"/>
        <w:numPr>
          <w:ilvl w:val="3"/>
          <w:numId w:val="8"/>
        </w:numPr>
        <w:contextualSpacing/>
        <w:rPr>
          <w:rFonts w:ascii="Arial" w:eastAsia="Arial" w:hAnsi="Arial" w:cs="Arial"/>
          <w:sz w:val="20"/>
          <w:szCs w:val="20"/>
        </w:rPr>
      </w:pPr>
      <w:r w:rsidRPr="00220F69">
        <w:rPr>
          <w:rFonts w:ascii="Arial" w:eastAsia="Arial" w:hAnsi="Arial" w:cs="Arial"/>
          <w:sz w:val="20"/>
          <w:szCs w:val="20"/>
        </w:rPr>
        <w:t xml:space="preserve">has </w:t>
      </w:r>
      <w:r w:rsidRPr="00220F69">
        <w:rPr>
          <w:rFonts w:ascii="Arial" w:hAnsi="Arial" w:cs="Arial"/>
          <w:sz w:val="20"/>
          <w:szCs w:val="20"/>
        </w:rPr>
        <w:t>proof of compliance with ISO/IEC 17025 “General requirements for the competence of testing and calibration laboratories” from a third-party accreditation body; and</w:t>
      </w:r>
    </w:p>
    <w:p w14:paraId="18298C9B" w14:textId="77777777" w:rsidR="009D3F78" w:rsidRPr="00220F69" w:rsidRDefault="009D3F78" w:rsidP="00220F69">
      <w:pPr>
        <w:pStyle w:val="ListParagraph"/>
        <w:numPr>
          <w:ilvl w:val="3"/>
          <w:numId w:val="8"/>
        </w:numPr>
        <w:contextualSpacing/>
        <w:rPr>
          <w:rFonts w:ascii="Arial" w:eastAsia="Arial" w:hAnsi="Arial" w:cs="Arial"/>
          <w:sz w:val="20"/>
          <w:szCs w:val="20"/>
        </w:rPr>
      </w:pPr>
      <w:r w:rsidRPr="00220F69">
        <w:rPr>
          <w:rFonts w:ascii="Arial" w:hAnsi="Arial" w:cs="Arial"/>
          <w:sz w:val="20"/>
          <w:szCs w:val="20"/>
        </w:rPr>
        <w:t>is accredited by AMCA International Inc. to perform testing in accordance with at least one of the following—</w:t>
      </w:r>
    </w:p>
    <w:p w14:paraId="0D03CB96" w14:textId="77777777" w:rsidR="009D3F78" w:rsidRPr="00220F69" w:rsidRDefault="009D3F78" w:rsidP="00220F69">
      <w:pPr>
        <w:pStyle w:val="ListParagraph"/>
        <w:numPr>
          <w:ilvl w:val="4"/>
          <w:numId w:val="8"/>
        </w:numPr>
        <w:contextualSpacing/>
        <w:rPr>
          <w:rFonts w:ascii="Arial" w:eastAsia="Arial" w:hAnsi="Arial" w:cs="Arial"/>
          <w:sz w:val="20"/>
          <w:szCs w:val="20"/>
        </w:rPr>
      </w:pPr>
      <w:r w:rsidRPr="00220F69">
        <w:rPr>
          <w:rFonts w:ascii="Arial" w:hAnsi="Arial" w:cs="Arial"/>
          <w:sz w:val="20"/>
          <w:szCs w:val="20"/>
        </w:rPr>
        <w:t>ANSI/AMCA Standard 210 “Laboratory Methods of Testing Fans for Certified Aerodynamic Performance Rating”</w:t>
      </w:r>
    </w:p>
    <w:p w14:paraId="65A5F296" w14:textId="77777777" w:rsidR="009D3F78" w:rsidRPr="00220F69" w:rsidRDefault="009D3F78" w:rsidP="00220F69">
      <w:pPr>
        <w:pStyle w:val="ListParagraph"/>
        <w:numPr>
          <w:ilvl w:val="4"/>
          <w:numId w:val="8"/>
        </w:numPr>
        <w:contextualSpacing/>
        <w:rPr>
          <w:rFonts w:ascii="Arial" w:eastAsia="Arial" w:hAnsi="Arial" w:cs="Arial"/>
          <w:sz w:val="20"/>
          <w:szCs w:val="20"/>
        </w:rPr>
      </w:pPr>
      <w:r w:rsidRPr="00220F69">
        <w:rPr>
          <w:rFonts w:ascii="Arial" w:eastAsia="Arial" w:hAnsi="Arial" w:cs="Arial"/>
          <w:sz w:val="20"/>
          <w:szCs w:val="20"/>
        </w:rPr>
        <w:t>ISO Standard 5801, “Fans — Performance testing using standardized airways”</w:t>
      </w:r>
    </w:p>
    <w:p w14:paraId="2A584E11" w14:textId="77777777" w:rsidR="009D3F78" w:rsidRPr="00220F69" w:rsidRDefault="009D3F78" w:rsidP="00220F69">
      <w:pPr>
        <w:pStyle w:val="ListParagraph"/>
        <w:numPr>
          <w:ilvl w:val="4"/>
          <w:numId w:val="8"/>
        </w:numPr>
        <w:contextualSpacing/>
        <w:rPr>
          <w:rFonts w:ascii="Arial" w:eastAsia="Arial" w:hAnsi="Arial" w:cs="Arial"/>
          <w:sz w:val="20"/>
          <w:szCs w:val="20"/>
        </w:rPr>
      </w:pPr>
      <w:r w:rsidRPr="00220F69">
        <w:rPr>
          <w:rFonts w:ascii="Arial" w:hAnsi="Arial" w:cs="Arial"/>
          <w:sz w:val="20"/>
          <w:szCs w:val="20"/>
        </w:rPr>
        <w:t>ANSI/AMCA Standard 230 “Laboratory Methods of Testing Air Circulating Fans for Rating and Certification.”</w:t>
      </w:r>
    </w:p>
    <w:p w14:paraId="18B7B965" w14:textId="77777777" w:rsidR="00E831CB" w:rsidRPr="00F4068A" w:rsidRDefault="00E831CB" w:rsidP="00E831CB">
      <w:pPr>
        <w:ind w:left="720"/>
        <w:rPr>
          <w:rFonts w:ascii="Arial" w:eastAsia="Arial" w:hAnsi="Arial" w:cs="Arial"/>
          <w:color w:val="000000"/>
          <w:sz w:val="20"/>
          <w:szCs w:val="20"/>
        </w:rPr>
      </w:pPr>
    </w:p>
    <w:p w14:paraId="5B501BA6" w14:textId="77777777" w:rsidR="00DD66C1" w:rsidRPr="00F4068A" w:rsidRDefault="009D3F78">
      <w:pPr>
        <w:numPr>
          <w:ilvl w:val="1"/>
          <w:numId w:val="8"/>
        </w:numPr>
        <w:rPr>
          <w:rFonts w:ascii="Arial" w:eastAsia="Arial" w:hAnsi="Arial" w:cs="Arial"/>
          <w:color w:val="000000"/>
          <w:sz w:val="20"/>
          <w:szCs w:val="20"/>
        </w:rPr>
      </w:pPr>
      <w:r>
        <w:rPr>
          <w:rFonts w:ascii="Arial" w:eastAsia="Arial" w:hAnsi="Arial" w:cs="Arial"/>
          <w:color w:val="000000"/>
          <w:sz w:val="20"/>
          <w:szCs w:val="20"/>
        </w:rPr>
        <w:t>I</w:t>
      </w:r>
      <w:r w:rsidRPr="009D3F78">
        <w:rPr>
          <w:rFonts w:ascii="Arial" w:eastAsia="Arial" w:hAnsi="Arial" w:cs="Arial"/>
          <w:color w:val="000000"/>
          <w:sz w:val="20"/>
          <w:szCs w:val="20"/>
        </w:rPr>
        <w:t>nspections and investigations.—</w:t>
      </w:r>
      <w:r w:rsidR="00402BB7" w:rsidRPr="00F4068A">
        <w:rPr>
          <w:rFonts w:ascii="Arial" w:eastAsia="Arial" w:hAnsi="Arial" w:cs="Arial"/>
          <w:color w:val="000000"/>
          <w:sz w:val="20"/>
          <w:szCs w:val="20"/>
        </w:rPr>
        <w:t>T</w:t>
      </w:r>
      <w:r w:rsidR="00D4711A" w:rsidRPr="00F4068A">
        <w:rPr>
          <w:rFonts w:ascii="Arial" w:eastAsia="Arial" w:hAnsi="Arial" w:cs="Arial"/>
          <w:color w:val="000000"/>
          <w:sz w:val="20"/>
          <w:szCs w:val="20"/>
        </w:rPr>
        <w:t>he Commissioner may cause periodic inspections to be made of distributors or retailers of new products covered by Section 4 in order to determin</w:t>
      </w:r>
      <w:r w:rsidR="006056C6" w:rsidRPr="00F4068A">
        <w:rPr>
          <w:rFonts w:ascii="Arial" w:eastAsia="Arial" w:hAnsi="Arial" w:cs="Arial"/>
          <w:color w:val="000000"/>
          <w:sz w:val="20"/>
          <w:szCs w:val="20"/>
        </w:rPr>
        <w:t>e compliance with the provisions of this Act. T</w:t>
      </w:r>
      <w:r w:rsidR="0004558E" w:rsidRPr="00F4068A">
        <w:rPr>
          <w:rFonts w:ascii="Arial" w:eastAsia="Arial" w:hAnsi="Arial" w:cs="Arial"/>
          <w:color w:val="000000"/>
          <w:sz w:val="20"/>
          <w:szCs w:val="20"/>
        </w:rPr>
        <w:t xml:space="preserve">he Commissioner shall investigate complaints received concerning violations of this </w:t>
      </w:r>
      <w:r w:rsidR="001E51A5" w:rsidRPr="00F4068A">
        <w:rPr>
          <w:rFonts w:ascii="Arial" w:eastAsia="Arial" w:hAnsi="Arial" w:cs="Arial"/>
          <w:color w:val="000000"/>
          <w:sz w:val="20"/>
          <w:szCs w:val="20"/>
        </w:rPr>
        <w:t xml:space="preserve">Act. </w:t>
      </w:r>
    </w:p>
    <w:p w14:paraId="2B41A5D8" w14:textId="77777777" w:rsidR="00E831CB" w:rsidRPr="00F4068A" w:rsidRDefault="00E831CB" w:rsidP="00E831CB">
      <w:pPr>
        <w:rPr>
          <w:rFonts w:ascii="Arial" w:eastAsia="Arial" w:hAnsi="Arial" w:cs="Arial"/>
          <w:color w:val="000000"/>
          <w:sz w:val="20"/>
          <w:szCs w:val="20"/>
        </w:rPr>
      </w:pPr>
    </w:p>
    <w:p w14:paraId="10841096" w14:textId="77777777" w:rsidR="009D3F78" w:rsidRPr="009D3F78" w:rsidRDefault="009D3F78" w:rsidP="009D3F78">
      <w:pPr>
        <w:numPr>
          <w:ilvl w:val="1"/>
          <w:numId w:val="8"/>
        </w:numPr>
        <w:rPr>
          <w:rFonts w:ascii="Arial" w:eastAsia="Arial" w:hAnsi="Arial" w:cs="Arial"/>
          <w:color w:val="000000"/>
          <w:sz w:val="20"/>
          <w:szCs w:val="20"/>
        </w:rPr>
      </w:pPr>
      <w:r w:rsidRPr="009D3F78">
        <w:rPr>
          <w:rFonts w:ascii="Arial" w:eastAsia="Arial" w:hAnsi="Arial" w:cs="Arial"/>
          <w:color w:val="000000"/>
          <w:sz w:val="20"/>
          <w:szCs w:val="20"/>
        </w:rPr>
        <w:t>Violations and penalties.</w:t>
      </w:r>
    </w:p>
    <w:p w14:paraId="357CF80D" w14:textId="77777777" w:rsidR="009D3F78" w:rsidRDefault="009D3F78" w:rsidP="009D3F78">
      <w:pPr>
        <w:numPr>
          <w:ilvl w:val="2"/>
          <w:numId w:val="8"/>
        </w:numPr>
        <w:rPr>
          <w:rFonts w:ascii="Arial" w:eastAsia="Arial" w:hAnsi="Arial" w:cs="Arial"/>
          <w:color w:val="000000"/>
          <w:sz w:val="20"/>
          <w:szCs w:val="20"/>
        </w:rPr>
      </w:pPr>
      <w:r>
        <w:rPr>
          <w:rFonts w:ascii="Arial" w:eastAsia="Arial" w:hAnsi="Arial" w:cs="Arial"/>
          <w:color w:val="000000"/>
          <w:sz w:val="20"/>
          <w:szCs w:val="20"/>
        </w:rPr>
        <w:t>First violation.</w:t>
      </w:r>
      <w:r>
        <w:rPr>
          <w:rFonts w:eastAsia="Arial" w:cs="Arial"/>
        </w:rPr>
        <w:t>—</w:t>
      </w:r>
      <w:r w:rsidR="008B3A8F" w:rsidRPr="00F4068A">
        <w:rPr>
          <w:rFonts w:ascii="Arial" w:eastAsia="Arial" w:hAnsi="Arial" w:cs="Arial"/>
          <w:color w:val="000000"/>
          <w:sz w:val="20"/>
          <w:szCs w:val="20"/>
        </w:rPr>
        <w:t>If the Commissioner finds that any person has committed a violation of any provision of this Act, the Commissioner shall issue a warning to such person.</w:t>
      </w:r>
    </w:p>
    <w:p w14:paraId="1644CEFC" w14:textId="77777777" w:rsidR="009D3F78" w:rsidRDefault="009D3F78" w:rsidP="009D3F78">
      <w:pPr>
        <w:numPr>
          <w:ilvl w:val="2"/>
          <w:numId w:val="8"/>
        </w:numPr>
        <w:rPr>
          <w:rFonts w:ascii="Arial" w:eastAsia="Arial" w:hAnsi="Arial" w:cs="Arial"/>
          <w:color w:val="000000"/>
          <w:sz w:val="20"/>
          <w:szCs w:val="20"/>
        </w:rPr>
      </w:pPr>
      <w:r>
        <w:rPr>
          <w:rFonts w:ascii="Arial" w:eastAsia="Arial" w:hAnsi="Arial" w:cs="Arial"/>
          <w:color w:val="000000"/>
          <w:sz w:val="20"/>
          <w:szCs w:val="20"/>
        </w:rPr>
        <w:lastRenderedPageBreak/>
        <w:t>Second violation.</w:t>
      </w:r>
      <w:r>
        <w:rPr>
          <w:rFonts w:eastAsia="Arial" w:cs="Arial"/>
        </w:rPr>
        <w:t>—</w:t>
      </w:r>
      <w:r w:rsidR="008B3A8F" w:rsidRPr="00F4068A">
        <w:rPr>
          <w:rFonts w:ascii="Arial" w:eastAsia="Arial" w:hAnsi="Arial" w:cs="Arial"/>
          <w:color w:val="000000"/>
          <w:sz w:val="20"/>
          <w:szCs w:val="20"/>
        </w:rPr>
        <w:t>Any person who commits a violation after the issuance of such warning shall be subject to a civil penalty, issued by the Commissioner, of up to one hundred dollars for each offense.</w:t>
      </w:r>
    </w:p>
    <w:p w14:paraId="68C55F3A" w14:textId="77777777" w:rsidR="009D3F78" w:rsidRDefault="009D3F78" w:rsidP="009D3F78">
      <w:pPr>
        <w:numPr>
          <w:ilvl w:val="2"/>
          <w:numId w:val="8"/>
        </w:numPr>
        <w:rPr>
          <w:rFonts w:ascii="Arial" w:eastAsia="Arial" w:hAnsi="Arial" w:cs="Arial"/>
          <w:color w:val="000000"/>
          <w:sz w:val="20"/>
          <w:szCs w:val="20"/>
        </w:rPr>
      </w:pPr>
      <w:r>
        <w:rPr>
          <w:rFonts w:ascii="Arial" w:eastAsia="Arial" w:hAnsi="Arial" w:cs="Arial"/>
          <w:color w:val="000000"/>
          <w:sz w:val="20"/>
          <w:szCs w:val="20"/>
        </w:rPr>
        <w:t>Further violations.</w:t>
      </w:r>
      <w:r>
        <w:rPr>
          <w:rFonts w:eastAsia="Arial" w:cs="Arial"/>
        </w:rPr>
        <w:t>—</w:t>
      </w:r>
      <w:r w:rsidR="008B3A8F" w:rsidRPr="00F4068A">
        <w:rPr>
          <w:rFonts w:ascii="Arial" w:eastAsia="Arial" w:hAnsi="Arial" w:cs="Arial"/>
          <w:color w:val="000000"/>
          <w:sz w:val="20"/>
          <w:szCs w:val="20"/>
        </w:rPr>
        <w:t>Any further violations committed by such person after this second violation shall be subject to a civil penalty of not more than five hundred dollars for each offense.</w:t>
      </w:r>
    </w:p>
    <w:p w14:paraId="76E3316C" w14:textId="77777777" w:rsidR="00997DE4" w:rsidRDefault="009D3F78" w:rsidP="009D3F78">
      <w:pPr>
        <w:numPr>
          <w:ilvl w:val="2"/>
          <w:numId w:val="8"/>
        </w:numPr>
        <w:rPr>
          <w:rFonts w:ascii="Arial" w:eastAsia="Arial" w:hAnsi="Arial" w:cs="Arial"/>
          <w:color w:val="000000"/>
          <w:sz w:val="20"/>
          <w:szCs w:val="20"/>
        </w:rPr>
      </w:pPr>
      <w:r>
        <w:rPr>
          <w:rFonts w:ascii="Arial" w:eastAsia="Arial" w:hAnsi="Arial" w:cs="Arial"/>
          <w:color w:val="000000"/>
          <w:sz w:val="20"/>
          <w:szCs w:val="20"/>
        </w:rPr>
        <w:t>Calculating penalties.</w:t>
      </w:r>
      <w:r>
        <w:rPr>
          <w:rFonts w:eastAsia="Arial" w:cs="Arial"/>
        </w:rPr>
        <w:t>—</w:t>
      </w:r>
      <w:r w:rsidR="00501C46" w:rsidRPr="00F4068A">
        <w:rPr>
          <w:rFonts w:ascii="Arial" w:eastAsia="Arial" w:hAnsi="Arial" w:cs="Arial"/>
          <w:color w:val="000000"/>
          <w:sz w:val="20"/>
          <w:szCs w:val="20"/>
        </w:rPr>
        <w:t xml:space="preserve">Each </w:t>
      </w:r>
      <w:r w:rsidR="001342C0" w:rsidRPr="00F4068A">
        <w:rPr>
          <w:rFonts w:ascii="Arial" w:eastAsia="Arial" w:hAnsi="Arial" w:cs="Arial"/>
          <w:color w:val="000000"/>
          <w:sz w:val="20"/>
          <w:szCs w:val="20"/>
        </w:rPr>
        <w:t>product</w:t>
      </w:r>
      <w:r w:rsidR="00501C46" w:rsidRPr="00F4068A">
        <w:rPr>
          <w:rFonts w:ascii="Arial" w:eastAsia="Arial" w:hAnsi="Arial" w:cs="Arial"/>
          <w:color w:val="000000"/>
          <w:sz w:val="20"/>
          <w:szCs w:val="20"/>
        </w:rPr>
        <w:t xml:space="preserve"> offered, sold, or distributed in violation of Section </w:t>
      </w:r>
      <w:r w:rsidR="001342C0" w:rsidRPr="00F4068A">
        <w:rPr>
          <w:rFonts w:ascii="Arial" w:eastAsia="Arial" w:hAnsi="Arial" w:cs="Arial"/>
          <w:color w:val="000000"/>
          <w:sz w:val="20"/>
          <w:szCs w:val="20"/>
        </w:rPr>
        <w:t>6</w:t>
      </w:r>
      <w:r w:rsidR="00501C46" w:rsidRPr="00F4068A">
        <w:rPr>
          <w:rFonts w:ascii="Arial" w:eastAsia="Arial" w:hAnsi="Arial" w:cs="Arial"/>
          <w:color w:val="000000"/>
          <w:sz w:val="20"/>
          <w:szCs w:val="20"/>
        </w:rPr>
        <w:t xml:space="preserve"> of this Act shall constitute a separate violation, each violation shall constitute a separate offense, and each day that such violation occurs shall constitute a separate offense.</w:t>
      </w:r>
      <w:r w:rsidR="0004558E" w:rsidRPr="00F4068A">
        <w:rPr>
          <w:rFonts w:ascii="Arial" w:eastAsia="Arial" w:hAnsi="Arial" w:cs="Arial"/>
          <w:color w:val="000000"/>
          <w:sz w:val="20"/>
          <w:szCs w:val="20"/>
        </w:rPr>
        <w:t xml:space="preserve"> Penalties assessed under this paragraph are in addition to costs assessed under paragraph (d) of this section.</w:t>
      </w:r>
    </w:p>
    <w:p w14:paraId="04EBF805" w14:textId="77777777" w:rsidR="009D3F78" w:rsidRPr="009D3F78" w:rsidRDefault="009D3F78" w:rsidP="00220F69">
      <w:pPr>
        <w:numPr>
          <w:ilvl w:val="2"/>
          <w:numId w:val="8"/>
        </w:numPr>
        <w:rPr>
          <w:rFonts w:ascii="Arial" w:eastAsia="Arial" w:hAnsi="Arial" w:cs="Arial"/>
          <w:color w:val="000000"/>
          <w:sz w:val="20"/>
          <w:szCs w:val="20"/>
        </w:rPr>
      </w:pPr>
      <w:r w:rsidRPr="009D3F78">
        <w:rPr>
          <w:rFonts w:ascii="Arial" w:eastAsia="Arial" w:hAnsi="Arial" w:cs="Arial"/>
          <w:color w:val="000000"/>
          <w:sz w:val="20"/>
          <w:szCs w:val="20"/>
        </w:rPr>
        <w:t>Customer remediation.—Nothing in this section absolves a manufacturer of any obligation to provide remediation, including but not limited to repair, replacement, or such other compensation as would be appropriate under other applicable law, to the purchaser or user of a product found to be in violation of any provision of this Act.</w:t>
      </w:r>
    </w:p>
    <w:p w14:paraId="6B968DFD" w14:textId="77777777" w:rsidR="009D3F78" w:rsidRDefault="009D3F78" w:rsidP="00220F69">
      <w:pPr>
        <w:numPr>
          <w:ilvl w:val="2"/>
          <w:numId w:val="8"/>
        </w:numPr>
        <w:rPr>
          <w:rFonts w:ascii="Arial" w:eastAsia="Arial" w:hAnsi="Arial" w:cs="Arial"/>
          <w:sz w:val="20"/>
          <w:szCs w:val="20"/>
        </w:rPr>
      </w:pPr>
      <w:r w:rsidRPr="009D3F78">
        <w:rPr>
          <w:rFonts w:ascii="Arial" w:eastAsia="Arial" w:hAnsi="Arial" w:cs="Arial"/>
          <w:sz w:val="20"/>
          <w:szCs w:val="20"/>
        </w:rPr>
        <w:t>Injunctions.—</w:t>
      </w:r>
      <w:r w:rsidR="0004558E" w:rsidRPr="00F4068A">
        <w:rPr>
          <w:rFonts w:ascii="Arial" w:eastAsia="Arial" w:hAnsi="Arial" w:cs="Arial"/>
          <w:sz w:val="20"/>
          <w:szCs w:val="20"/>
        </w:rPr>
        <w:t xml:space="preserve">If the Commissioner finds repeated violations have occurred, they shall report the results of such violations to the Attorney General. The Attorney General may </w:t>
      </w:r>
      <w:r w:rsidR="001C423A" w:rsidRPr="00F4068A">
        <w:rPr>
          <w:rFonts w:ascii="Arial" w:eastAsia="Arial" w:hAnsi="Arial" w:cs="Arial"/>
          <w:sz w:val="20"/>
          <w:szCs w:val="20"/>
        </w:rPr>
        <w:t>institute proceedings</w:t>
      </w:r>
      <w:r w:rsidR="00F85243" w:rsidRPr="00F4068A">
        <w:rPr>
          <w:rFonts w:ascii="Arial" w:eastAsia="Arial" w:hAnsi="Arial" w:cs="Arial"/>
          <w:sz w:val="20"/>
          <w:szCs w:val="20"/>
        </w:rPr>
        <w:t xml:space="preserve"> </w:t>
      </w:r>
      <w:r w:rsidR="00563445" w:rsidRPr="00F4068A">
        <w:rPr>
          <w:rFonts w:ascii="Arial" w:eastAsia="Arial" w:hAnsi="Arial" w:cs="Arial"/>
          <w:sz w:val="20"/>
          <w:szCs w:val="20"/>
        </w:rPr>
        <w:t xml:space="preserve">to </w:t>
      </w:r>
      <w:r w:rsidR="00B461D0" w:rsidRPr="00F4068A">
        <w:rPr>
          <w:rFonts w:ascii="Arial" w:eastAsia="Arial" w:hAnsi="Arial" w:cs="Arial"/>
          <w:sz w:val="20"/>
          <w:szCs w:val="20"/>
        </w:rPr>
        <w:t>seek an injunction in state court</w:t>
      </w:r>
      <w:r w:rsidR="0004558E" w:rsidRPr="00F4068A">
        <w:rPr>
          <w:rFonts w:ascii="Arial" w:eastAsia="Arial" w:hAnsi="Arial" w:cs="Arial"/>
          <w:sz w:val="20"/>
          <w:szCs w:val="20"/>
        </w:rPr>
        <w:t xml:space="preserve"> to enforce the provisions of this Act</w:t>
      </w:r>
      <w:r w:rsidR="00623AF4" w:rsidRPr="00F4068A">
        <w:rPr>
          <w:rFonts w:ascii="Arial" w:eastAsia="Arial" w:hAnsi="Arial" w:cs="Arial"/>
          <w:sz w:val="20"/>
          <w:szCs w:val="20"/>
        </w:rPr>
        <w:t>.</w:t>
      </w:r>
    </w:p>
    <w:p w14:paraId="09D20944" w14:textId="77777777" w:rsidR="00997DE4" w:rsidRPr="00F4068A" w:rsidRDefault="009D3F78" w:rsidP="00220F69">
      <w:pPr>
        <w:numPr>
          <w:ilvl w:val="2"/>
          <w:numId w:val="8"/>
        </w:numPr>
        <w:rPr>
          <w:rFonts w:ascii="Arial" w:eastAsia="Arial" w:hAnsi="Arial" w:cs="Arial"/>
          <w:color w:val="000000"/>
          <w:sz w:val="20"/>
          <w:szCs w:val="20"/>
        </w:rPr>
      </w:pPr>
      <w:r w:rsidRPr="009D3F78">
        <w:rPr>
          <w:rFonts w:ascii="Arial" w:eastAsia="Arial" w:hAnsi="Arial" w:cs="Arial"/>
          <w:sz w:val="20"/>
          <w:szCs w:val="20"/>
        </w:rPr>
        <w:t>Further regulations.—</w:t>
      </w:r>
      <w:r w:rsidR="0004558E" w:rsidRPr="00F4068A">
        <w:rPr>
          <w:rFonts w:ascii="Arial" w:eastAsia="Arial" w:hAnsi="Arial" w:cs="Arial"/>
          <w:color w:val="000000"/>
          <w:sz w:val="20"/>
          <w:szCs w:val="20"/>
        </w:rPr>
        <w:t>The Commissioner may adopt such further regulations as necessary to ensure the proper implementation and enforcement of the provisions of this Act.</w:t>
      </w:r>
    </w:p>
    <w:p w14:paraId="59BA2DF9" w14:textId="77777777" w:rsidR="00997DE4" w:rsidRPr="00F4068A" w:rsidRDefault="00997DE4">
      <w:pPr>
        <w:rPr>
          <w:rFonts w:ascii="Arial" w:eastAsia="Arial" w:hAnsi="Arial" w:cs="Arial"/>
          <w:color w:val="000000"/>
          <w:sz w:val="20"/>
          <w:szCs w:val="20"/>
        </w:rPr>
      </w:pPr>
    </w:p>
    <w:p w14:paraId="5682931B" w14:textId="77777777" w:rsidR="00997DE4" w:rsidRPr="00F4068A" w:rsidRDefault="0004558E">
      <w:pPr>
        <w:rPr>
          <w:rFonts w:ascii="Arial" w:eastAsia="Arial" w:hAnsi="Arial" w:cs="Arial"/>
          <w:b/>
          <w:color w:val="000000"/>
          <w:sz w:val="20"/>
          <w:szCs w:val="20"/>
        </w:rPr>
      </w:pPr>
      <w:r w:rsidRPr="00F4068A">
        <w:rPr>
          <w:rFonts w:ascii="Arial" w:eastAsia="Arial" w:hAnsi="Arial" w:cs="Arial"/>
          <w:b/>
          <w:color w:val="000000"/>
          <w:sz w:val="20"/>
          <w:szCs w:val="20"/>
        </w:rPr>
        <w:t>9) Section 9.  Severability of Provisions.</w:t>
      </w:r>
    </w:p>
    <w:p w14:paraId="6A5250FE" w14:textId="77777777" w:rsidR="00997DE4" w:rsidRPr="00F4068A" w:rsidRDefault="00997DE4">
      <w:pPr>
        <w:rPr>
          <w:rFonts w:ascii="Arial" w:eastAsia="Arial" w:hAnsi="Arial" w:cs="Arial"/>
          <w:color w:val="000000"/>
          <w:sz w:val="20"/>
          <w:szCs w:val="20"/>
        </w:rPr>
      </w:pPr>
    </w:p>
    <w:p w14:paraId="72FA0679" w14:textId="77777777" w:rsidR="00997DE4" w:rsidRPr="00F4068A" w:rsidRDefault="0004558E">
      <w:pPr>
        <w:numPr>
          <w:ilvl w:val="1"/>
          <w:numId w:val="5"/>
        </w:numPr>
        <w:rPr>
          <w:rFonts w:ascii="Arial" w:eastAsia="Arial" w:hAnsi="Arial" w:cs="Arial"/>
          <w:color w:val="000000"/>
          <w:sz w:val="20"/>
          <w:szCs w:val="20"/>
        </w:rPr>
      </w:pPr>
      <w:r w:rsidRPr="00F4068A">
        <w:rPr>
          <w:rFonts w:ascii="Arial" w:eastAsia="Arial" w:hAnsi="Arial" w:cs="Arial"/>
          <w:color w:val="000000"/>
          <w:sz w:val="20"/>
          <w:szCs w:val="20"/>
        </w:rPr>
        <w:t xml:space="preserve">The provisions of this Act shall be severable, and if the application of any clause, sentence, paragraph, subdivision, section, or part of this Act shall be adjudged by any court of competent jurisdiction to be invalid, such judgment shall not affect, impair, or invalidate the application of any other clause, sentence, paragraph, subdivision, section, or part of this Act. </w:t>
      </w:r>
    </w:p>
    <w:p w14:paraId="7CD746DD" w14:textId="77777777" w:rsidR="00997DE4" w:rsidRPr="00F4068A" w:rsidRDefault="00997DE4">
      <w:pPr>
        <w:rPr>
          <w:rFonts w:ascii="Arial" w:eastAsia="Arial" w:hAnsi="Arial" w:cs="Arial"/>
          <w:color w:val="000000"/>
          <w:sz w:val="20"/>
          <w:szCs w:val="20"/>
        </w:rPr>
      </w:pPr>
    </w:p>
    <w:p w14:paraId="69C696AD" w14:textId="77777777" w:rsidR="00997DE4" w:rsidRPr="00F4068A" w:rsidRDefault="00997DE4">
      <w:pPr>
        <w:rPr>
          <w:rFonts w:ascii="Arial" w:eastAsia="Arial" w:hAnsi="Arial" w:cs="Arial"/>
          <w:color w:val="000000"/>
          <w:sz w:val="20"/>
          <w:szCs w:val="20"/>
        </w:rPr>
      </w:pPr>
    </w:p>
    <w:p w14:paraId="028F5793" w14:textId="77777777" w:rsidR="00997DE4" w:rsidRPr="00F4068A" w:rsidRDefault="00997DE4">
      <w:pPr>
        <w:rPr>
          <w:rFonts w:ascii="Arial" w:eastAsia="Arial" w:hAnsi="Arial" w:cs="Arial"/>
          <w:color w:val="000000"/>
          <w:sz w:val="20"/>
          <w:szCs w:val="20"/>
        </w:rPr>
      </w:pPr>
    </w:p>
    <w:sectPr w:rsidR="00997DE4" w:rsidRPr="00F4068A">
      <w:footerReference w:type="even" r:id="rId14"/>
      <w:footerReference w:type="default" r:id="rId15"/>
      <w:pgSz w:w="12240" w:h="15840"/>
      <w:pgMar w:top="1440" w:right="1440" w:bottom="1440" w:left="1440"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1" w:author="Brian Fadie" w:date="2022-12-07T10:55:00Z" w:initials="BF">
    <w:p w14:paraId="501F4505" w14:textId="16E3D450" w:rsidR="00434A85" w:rsidRDefault="00434A85">
      <w:pPr>
        <w:pStyle w:val="CommentText"/>
      </w:pPr>
      <w:r>
        <w:rPr>
          <w:rStyle w:val="CommentReference"/>
        </w:rPr>
        <w:annotationRef/>
      </w:r>
      <w:r>
        <w:t>This definition comes from the federal Energy Policy and Conservation Act (</w:t>
      </w:r>
      <w:r w:rsidR="00CF2265" w:rsidRPr="00CF2265">
        <w:t>see 42 USC 6202(2)</w:t>
      </w:r>
      <w:r w:rsidR="00CF2265">
        <w:t>), however states may have their own definition of person that would be preferable.</w:t>
      </w:r>
    </w:p>
  </w:comment>
  <w:comment w:id="4" w:author="Brian Fadie" w:date="2024-11-27T10:15:00Z" w:initials="BF">
    <w:p w14:paraId="5AA7A782" w14:textId="21E6D468" w:rsidR="00F84FBB" w:rsidRDefault="00F84FBB" w:rsidP="00F84FBB">
      <w:pPr>
        <w:pStyle w:val="CommentText"/>
      </w:pPr>
      <w:r>
        <w:rPr>
          <w:rStyle w:val="CommentReference"/>
        </w:rPr>
        <w:annotationRef/>
      </w:r>
      <w:r>
        <w:t>Note: Some states have adopted more stringent standards for private lavatory faucets at 1.2 gpm including California, Hawaii, Oregon, Washington, Maine, and New York. This generates more water, energy, emissions, and utility bill savings.</w:t>
      </w:r>
    </w:p>
  </w:comment>
  <w:comment w:id="5" w:author="Brian Fadie" w:date="2024-11-27T10:19:00Z" w:initials="BF">
    <w:p w14:paraId="6CD21D23" w14:textId="1C1D2898" w:rsidR="001E48F1" w:rsidRDefault="001E48F1" w:rsidP="001E48F1">
      <w:pPr>
        <w:pStyle w:val="CommentText"/>
      </w:pPr>
      <w:r>
        <w:rPr>
          <w:rStyle w:val="CommentReference"/>
        </w:rPr>
        <w:annotationRef/>
      </w:r>
      <w:r>
        <w:rPr>
          <w:color w:val="000000"/>
        </w:rPr>
        <w:t>Note: Some states have adopted more stringent standards for showerheads at 1.8 gpm including California, Hawaii, Oregon, Washington, Maine, and New York. This creates additional water, energy, emissions, and utility bill savings.</w:t>
      </w:r>
    </w:p>
  </w:comment>
  <w:comment w:id="6" w:author="Brian Fadie" w:date="2024-11-27T10:22:00Z" w:initials="BF">
    <w:p w14:paraId="53B4ABAB" w14:textId="77777777" w:rsidR="001E48F1" w:rsidRDefault="001E48F1" w:rsidP="001E48F1">
      <w:pPr>
        <w:pStyle w:val="CommentText"/>
      </w:pPr>
      <w:r>
        <w:rPr>
          <w:rStyle w:val="CommentReference"/>
        </w:rPr>
        <w:annotationRef/>
      </w:r>
      <w:r>
        <w:rPr>
          <w:color w:val="000000"/>
        </w:rPr>
        <w:t>Note: Some states have adopted more stringent standards for urinals including California, Washington, Maine, and New York. Contact ASAP’s Brian Fadie for more info. bfadie@standardsasap.org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501F4505" w15:done="0"/>
  <w15:commentEx w15:paraId="5AA7A782" w15:done="0"/>
  <w15:commentEx w15:paraId="6CD21D23" w15:done="0"/>
  <w15:commentEx w15:paraId="53B4ABA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01F4505" w16cid:durableId="273AEF9A"/>
  <w16cid:commentId w16cid:paraId="5AA7A782" w16cid:durableId="5E93C91A"/>
  <w16cid:commentId w16cid:paraId="6CD21D23" w16cid:durableId="7CF14D61"/>
  <w16cid:commentId w16cid:paraId="53B4ABAB" w16cid:durableId="4DF32C11"/>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FF422DB" w14:textId="77777777" w:rsidR="00345274" w:rsidRDefault="00345274">
      <w:r>
        <w:separator/>
      </w:r>
    </w:p>
  </w:endnote>
  <w:endnote w:type="continuationSeparator" w:id="0">
    <w:p w14:paraId="0311D4EA" w14:textId="77777777" w:rsidR="00345274" w:rsidRDefault="003452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altName w:val="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91470E" w14:textId="77777777" w:rsidR="00997DE4" w:rsidRDefault="0004558E">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3C5FAD37" w14:textId="77777777" w:rsidR="00997DE4" w:rsidRDefault="00997DE4">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56757" w14:textId="77777777" w:rsidR="00997DE4" w:rsidRDefault="0004558E">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174A3C04" w14:textId="77777777" w:rsidR="00997DE4" w:rsidRDefault="00997DE4">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A00BD" w14:textId="77777777" w:rsidR="00345274" w:rsidRDefault="00345274">
      <w:r>
        <w:separator/>
      </w:r>
    </w:p>
  </w:footnote>
  <w:footnote w:type="continuationSeparator" w:id="0">
    <w:p w14:paraId="1059B26F" w14:textId="77777777" w:rsidR="00345274" w:rsidRDefault="003452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E6EAE"/>
    <w:multiLevelType w:val="multilevel"/>
    <w:tmpl w:val="0409001D"/>
    <w:lvl w:ilvl="0">
      <w:start w:val="6"/>
      <w:numFmt w:val="decimal"/>
      <w:lvlText w:val="%1)"/>
      <w:lvlJc w:val="left"/>
      <w:pPr>
        <w:ind w:left="360" w:hanging="360"/>
      </w:pPr>
    </w:lvl>
    <w:lvl w:ilvl="1">
      <w:start w:val="1"/>
      <w:numFmt w:val="lowerLetter"/>
      <w:lvlText w:val="%2)"/>
      <w:lvlJc w:val="left"/>
      <w:pPr>
        <w:ind w:left="720" w:hanging="360"/>
      </w:pPr>
    </w:lvl>
    <w:lvl w:ilvl="2">
      <w:start w:val="4"/>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 w15:restartNumberingAfterBreak="0">
    <w:nsid w:val="04667B7C"/>
    <w:multiLevelType w:val="hybridMultilevel"/>
    <w:tmpl w:val="1B4ED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0A4EDE"/>
    <w:multiLevelType w:val="hybridMultilevel"/>
    <w:tmpl w:val="99DAE5F2"/>
    <w:lvl w:ilvl="0" w:tplc="5DDAE8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1F5A51"/>
    <w:multiLevelType w:val="multilevel"/>
    <w:tmpl w:val="531E09B2"/>
    <w:lvl w:ilvl="0">
      <w:start w:val="1"/>
      <w:numFmt w:val="decimal"/>
      <w:lvlText w:val="%1)"/>
      <w:lvlJc w:val="left"/>
      <w:pPr>
        <w:ind w:left="360" w:hanging="360"/>
      </w:pPr>
    </w:lvl>
    <w:lvl w:ilvl="1">
      <w:start w:val="1"/>
      <w:numFmt w:val="lowerLetter"/>
      <w:lvlText w:val="%2)"/>
      <w:lvlJc w:val="left"/>
      <w:pPr>
        <w:ind w:left="720" w:hanging="360"/>
      </w:pPr>
    </w:lvl>
    <w:lvl w:ilvl="2">
      <w:start w:val="12"/>
      <w:numFmt w:val="lowerRoman"/>
      <w:lvlText w:val="%3)"/>
      <w:lvlJc w:val="left"/>
      <w:pPr>
        <w:ind w:left="1080" w:hanging="360"/>
      </w:pPr>
      <w:rPr>
        <w:rFonts w:ascii="Arial" w:eastAsia="Arial" w:hAnsi="Arial" w:cs="Arial"/>
        <w:sz w:val="20"/>
        <w:szCs w:val="20"/>
      </w:rPr>
    </w:lvl>
    <w:lvl w:ilvl="3">
      <w:start w:val="1"/>
      <w:numFmt w:val="lowerLetter"/>
      <w:lvlText w:val="(%4)"/>
      <w:lvlJc w:val="left"/>
      <w:pPr>
        <w:ind w:left="1440" w:hanging="360"/>
      </w:pPr>
      <w:rPr>
        <w:rFonts w:ascii="Arial" w:eastAsia="Times New Roman" w:hAnsi="Arial" w:cs="Arial"/>
        <w:sz w:val="20"/>
        <w:szCs w:val="20"/>
      </w:rPr>
    </w:lvl>
    <w:lvl w:ilvl="4">
      <w:start w:val="1"/>
      <w:numFmt w:val="lowerRoman"/>
      <w:lvlText w:val="(%5)"/>
      <w:lvlJc w:val="left"/>
      <w:pPr>
        <w:ind w:left="1800" w:hanging="360"/>
      </w:pPr>
      <w:rPr>
        <w:rFonts w:ascii="Arial" w:eastAsia="Times New Roman" w:hAnsi="Arial" w:cs="Arial"/>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15:restartNumberingAfterBreak="0">
    <w:nsid w:val="12981539"/>
    <w:multiLevelType w:val="multilevel"/>
    <w:tmpl w:val="0409001D"/>
    <w:lvl w:ilvl="0">
      <w:start w:val="5"/>
      <w:numFmt w:val="decimal"/>
      <w:lvlText w:val="%1)"/>
      <w:lvlJc w:val="left"/>
      <w:pPr>
        <w:ind w:left="360" w:hanging="360"/>
      </w:pPr>
    </w:lvl>
    <w:lvl w:ilvl="1">
      <w:start w:val="2"/>
      <w:numFmt w:val="lowerLetter"/>
      <w:lvlText w:val="%2)"/>
      <w:lvlJc w:val="left"/>
      <w:pPr>
        <w:ind w:left="720" w:hanging="360"/>
      </w:pPr>
    </w:lvl>
    <w:lvl w:ilvl="2">
      <w:start w:val="12"/>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A183291"/>
    <w:multiLevelType w:val="multilevel"/>
    <w:tmpl w:val="57FE254C"/>
    <w:lvl w:ilvl="0">
      <w:start w:val="4"/>
      <w:numFmt w:val="decimal"/>
      <w:lvlText w:val="%1)"/>
      <w:lvlJc w:val="left"/>
      <w:pPr>
        <w:ind w:left="360" w:hanging="360"/>
      </w:pPr>
    </w:lvl>
    <w:lvl w:ilvl="1">
      <w:start w:val="2"/>
      <w:numFmt w:val="lowerLetter"/>
      <w:lvlText w:val="%2)"/>
      <w:lvlJc w:val="left"/>
      <w:pPr>
        <w:ind w:left="720" w:hanging="360"/>
      </w:pPr>
    </w:lvl>
    <w:lvl w:ilvl="2">
      <w:start w:val="1"/>
      <w:numFmt w:val="lowerRoman"/>
      <w:lvlText w:val="%3)"/>
      <w:lvlJc w:val="left"/>
      <w:pPr>
        <w:ind w:left="1080" w:hanging="360"/>
      </w:pPr>
      <w:rPr>
        <w:rFonts w:ascii="Arial" w:eastAsia="Arial" w:hAnsi="Arial" w:cs="Arial"/>
        <w:sz w:val="20"/>
        <w:szCs w:val="20"/>
      </w:rPr>
    </w:lvl>
    <w:lvl w:ilvl="3">
      <w:start w:val="1"/>
      <w:numFmt w:val="decimal"/>
      <w:lvlText w:val="(%4)"/>
      <w:lvlJc w:val="left"/>
      <w:pPr>
        <w:ind w:left="1800" w:hanging="360"/>
      </w:pPr>
      <w:rPr>
        <w:rFonts w:ascii="Arial" w:eastAsia="Arial" w:hAnsi="Arial" w:cs="Arial"/>
        <w:sz w:val="20"/>
        <w:szCs w:val="2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1C0651FE"/>
    <w:multiLevelType w:val="hybridMultilevel"/>
    <w:tmpl w:val="7276786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2A496D42"/>
    <w:multiLevelType w:val="multilevel"/>
    <w:tmpl w:val="0409001D"/>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rPr>
        <w:b w:val="0"/>
        <w:sz w:val="20"/>
        <w:szCs w:val="20"/>
      </w:rPr>
    </w:lvl>
    <w:lvl w:ilvl="3">
      <w:start w:val="1"/>
      <w:numFmt w:val="decimal"/>
      <w:lvlText w:val="(%4)"/>
      <w:lvlJc w:val="left"/>
      <w:pPr>
        <w:ind w:left="1440" w:hanging="360"/>
      </w:pPr>
      <w:rPr>
        <w:b w:val="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2D972B04"/>
    <w:multiLevelType w:val="multilevel"/>
    <w:tmpl w:val="C178A5B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440" w:hanging="360"/>
      </w:pPr>
      <w:rPr>
        <w:sz w:val="20"/>
        <w:szCs w:val="20"/>
      </w:rPr>
    </w:lvl>
    <w:lvl w:ilvl="3">
      <w:start w:val="1"/>
      <w:numFmt w:val="decimal"/>
      <w:lvlText w:val="(%4)"/>
      <w:lvlJc w:val="left"/>
      <w:pPr>
        <w:ind w:left="180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30B26712"/>
    <w:multiLevelType w:val="multilevel"/>
    <w:tmpl w:val="0409001D"/>
    <w:lvl w:ilvl="0">
      <w:start w:val="1"/>
      <w:numFmt w:val="decimal"/>
      <w:lvlText w:val="%1)"/>
      <w:lvlJc w:val="left"/>
      <w:pPr>
        <w:ind w:left="360" w:hanging="360"/>
      </w:pPr>
    </w:lvl>
    <w:lvl w:ilvl="1">
      <w:start w:val="6"/>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5275166"/>
    <w:multiLevelType w:val="hybridMultilevel"/>
    <w:tmpl w:val="65BA0854"/>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C00BB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rPr>
        <w:sz w:val="20"/>
        <w:szCs w:val="20"/>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CA54C6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3E2A059B"/>
    <w:multiLevelType w:val="hybridMultilevel"/>
    <w:tmpl w:val="6804C8C8"/>
    <w:lvl w:ilvl="0" w:tplc="1C3C772C">
      <w:start w:val="1"/>
      <w:numFmt w:val="decimal"/>
      <w:lvlText w:val="(%1)"/>
      <w:lvlJc w:val="left"/>
      <w:pPr>
        <w:ind w:left="1800" w:hanging="360"/>
      </w:pPr>
      <w:rPr>
        <w:rFonts w:ascii="Arial" w:eastAsia="Times New Roman" w:hAnsi="Arial" w:cs="Arial"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4F9F599A"/>
    <w:multiLevelType w:val="multilevel"/>
    <w:tmpl w:val="0409001D"/>
    <w:lvl w:ilvl="0">
      <w:start w:val="8"/>
      <w:numFmt w:val="decimal"/>
      <w:lvlText w:val="%1)"/>
      <w:lvlJc w:val="left"/>
      <w:pPr>
        <w:ind w:left="360" w:hanging="360"/>
      </w:pPr>
    </w:lvl>
    <w:lvl w:ilvl="1">
      <w:start w:val="1"/>
      <w:numFmt w:val="lowerLetter"/>
      <w:lvlText w:val="%2)"/>
      <w:lvlJc w:val="left"/>
      <w:pPr>
        <w:ind w:left="720" w:hanging="360"/>
      </w:pPr>
    </w:lvl>
    <w:lvl w:ilvl="2">
      <w:start w:val="4"/>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5B5F20B3"/>
    <w:multiLevelType w:val="multilevel"/>
    <w:tmpl w:val="0409001D"/>
    <w:lvl w:ilvl="0">
      <w:start w:val="8"/>
      <w:numFmt w:val="decimal"/>
      <w:lvlText w:val="%1)"/>
      <w:lvlJc w:val="left"/>
      <w:pPr>
        <w:ind w:left="360" w:hanging="360"/>
      </w:pPr>
    </w:lvl>
    <w:lvl w:ilvl="1">
      <w:start w:val="1"/>
      <w:numFmt w:val="lowerLetter"/>
      <w:lvlText w:val="%2)"/>
      <w:lvlJc w:val="left"/>
      <w:pPr>
        <w:ind w:left="720" w:hanging="360"/>
      </w:pPr>
    </w:lvl>
    <w:lvl w:ilvl="2">
      <w:start w:val="4"/>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5D89242A"/>
    <w:multiLevelType w:val="multilevel"/>
    <w:tmpl w:val="480C529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sz w:val="20"/>
        <w:szCs w:val="20"/>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15:restartNumberingAfterBreak="0">
    <w:nsid w:val="5FC96492"/>
    <w:multiLevelType w:val="multilevel"/>
    <w:tmpl w:val="EF204D58"/>
    <w:lvl w:ilvl="0">
      <w:start w:val="4"/>
      <w:numFmt w:val="decimal"/>
      <w:lvlText w:val="%1)"/>
      <w:lvlJc w:val="left"/>
      <w:pPr>
        <w:ind w:left="360" w:hanging="360"/>
      </w:pPr>
    </w:lvl>
    <w:lvl w:ilvl="1">
      <w:start w:val="2"/>
      <w:numFmt w:val="lowerLetter"/>
      <w:lvlText w:val="%2)"/>
      <w:lvlJc w:val="left"/>
      <w:pPr>
        <w:ind w:left="720" w:hanging="360"/>
      </w:pPr>
    </w:lvl>
    <w:lvl w:ilvl="2">
      <w:start w:val="1"/>
      <w:numFmt w:val="lowerRoman"/>
      <w:lvlText w:val="%3)"/>
      <w:lvlJc w:val="left"/>
      <w:pPr>
        <w:ind w:left="1080" w:hanging="360"/>
      </w:pPr>
      <w:rPr>
        <w:rFonts w:ascii="Arial" w:eastAsia="Arial" w:hAnsi="Arial" w:cs="Arial"/>
        <w:sz w:val="20"/>
        <w:szCs w:val="20"/>
      </w:rPr>
    </w:lvl>
    <w:lvl w:ilvl="3">
      <w:start w:val="1"/>
      <w:numFmt w:val="decimal"/>
      <w:lvlText w:val="(%4)"/>
      <w:lvlJc w:val="left"/>
      <w:pPr>
        <w:ind w:left="1800" w:hanging="360"/>
      </w:pPr>
      <w:rPr>
        <w:rFonts w:ascii="Arial" w:eastAsia="Arial" w:hAnsi="Arial" w:cs="Arial"/>
        <w:sz w:val="20"/>
        <w:szCs w:val="2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8" w15:restartNumberingAfterBreak="0">
    <w:nsid w:val="61682D83"/>
    <w:multiLevelType w:val="multilevel"/>
    <w:tmpl w:val="7D92F038"/>
    <w:lvl w:ilvl="0">
      <w:start w:val="1"/>
      <w:numFmt w:val="decimal"/>
      <w:lvlText w:val="%1)"/>
      <w:lvlJc w:val="left"/>
      <w:pPr>
        <w:ind w:left="360" w:hanging="360"/>
      </w:pPr>
    </w:lvl>
    <w:lvl w:ilvl="1">
      <w:start w:val="1"/>
      <w:numFmt w:val="lowerLetter"/>
      <w:lvlText w:val="%2)"/>
      <w:lvlJc w:val="left"/>
      <w:pPr>
        <w:ind w:left="720" w:hanging="360"/>
      </w:pPr>
    </w:lvl>
    <w:lvl w:ilvl="2">
      <w:start w:val="6"/>
      <w:numFmt w:val="lowerRoman"/>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decimal"/>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66023767"/>
    <w:multiLevelType w:val="hybridMultilevel"/>
    <w:tmpl w:val="4532F4CA"/>
    <w:lvl w:ilvl="0" w:tplc="0A8618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E7B2759"/>
    <w:multiLevelType w:val="multilevel"/>
    <w:tmpl w:val="57FE254C"/>
    <w:styleLink w:val="CurrentList1"/>
    <w:lvl w:ilvl="0">
      <w:start w:val="4"/>
      <w:numFmt w:val="decimal"/>
      <w:lvlText w:val="%1)"/>
      <w:lvlJc w:val="left"/>
      <w:pPr>
        <w:ind w:left="360" w:hanging="360"/>
      </w:pPr>
    </w:lvl>
    <w:lvl w:ilvl="1">
      <w:start w:val="2"/>
      <w:numFmt w:val="lowerLetter"/>
      <w:lvlText w:val="%2)"/>
      <w:lvlJc w:val="left"/>
      <w:pPr>
        <w:ind w:left="720" w:hanging="360"/>
      </w:pPr>
    </w:lvl>
    <w:lvl w:ilvl="2">
      <w:start w:val="1"/>
      <w:numFmt w:val="lowerRoman"/>
      <w:lvlText w:val="%3)"/>
      <w:lvlJc w:val="left"/>
      <w:pPr>
        <w:ind w:left="1080" w:hanging="360"/>
      </w:pPr>
      <w:rPr>
        <w:rFonts w:ascii="Arial" w:eastAsia="Arial" w:hAnsi="Arial" w:cs="Arial"/>
        <w:sz w:val="20"/>
        <w:szCs w:val="20"/>
      </w:rPr>
    </w:lvl>
    <w:lvl w:ilvl="3">
      <w:start w:val="1"/>
      <w:numFmt w:val="decimal"/>
      <w:lvlText w:val="(%4)"/>
      <w:lvlJc w:val="left"/>
      <w:pPr>
        <w:ind w:left="1800" w:hanging="360"/>
      </w:pPr>
      <w:rPr>
        <w:rFonts w:ascii="Arial" w:eastAsia="Arial" w:hAnsi="Arial" w:cs="Arial"/>
        <w:sz w:val="20"/>
        <w:szCs w:val="2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705F4712"/>
    <w:multiLevelType w:val="multilevel"/>
    <w:tmpl w:val="5F641C5C"/>
    <w:lvl w:ilvl="0">
      <w:start w:val="1"/>
      <w:numFmt w:val="decimal"/>
      <w:lvlText w:val="%1)"/>
      <w:lvlJc w:val="left"/>
      <w:pPr>
        <w:ind w:left="360" w:hanging="360"/>
      </w:pPr>
    </w:lvl>
    <w:lvl w:ilvl="1">
      <w:start w:val="1"/>
      <w:numFmt w:val="lowerLetter"/>
      <w:lvlText w:val="%2)"/>
      <w:lvlJc w:val="left"/>
      <w:pPr>
        <w:ind w:left="720" w:hanging="360"/>
      </w:pPr>
    </w:lvl>
    <w:lvl w:ilvl="2">
      <w:start w:val="13"/>
      <w:numFmt w:val="lowerRoman"/>
      <w:lvlText w:val="%3)"/>
      <w:lvlJc w:val="left"/>
      <w:pPr>
        <w:ind w:left="1080" w:hanging="360"/>
      </w:pPr>
      <w:rPr>
        <w:rFonts w:ascii="Arial" w:eastAsia="Arial" w:hAnsi="Arial" w:cs="Arial"/>
        <w:sz w:val="20"/>
        <w:szCs w:val="20"/>
      </w:rPr>
    </w:lvl>
    <w:lvl w:ilvl="3">
      <w:start w:val="1"/>
      <w:numFmt w:val="decimal"/>
      <w:lvlText w:val="(%4)"/>
      <w:lvlJc w:val="left"/>
      <w:pPr>
        <w:ind w:left="1440" w:hanging="360"/>
      </w:pPr>
      <w:rPr>
        <w:rFonts w:ascii="Arial" w:eastAsia="Arial" w:hAnsi="Arial" w:cs="Arial"/>
        <w:sz w:val="20"/>
        <w:szCs w:val="2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71CF7234"/>
    <w:multiLevelType w:val="hybridMultilevel"/>
    <w:tmpl w:val="1BF01D22"/>
    <w:lvl w:ilvl="0" w:tplc="FFFFFFFF">
      <w:start w:val="1"/>
      <w:numFmt w:val="lowerRoman"/>
      <w:lvlText w:val="%1)"/>
      <w:lvlJc w:val="left"/>
      <w:pPr>
        <w:ind w:left="72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2B42780"/>
    <w:multiLevelType w:val="multilevel"/>
    <w:tmpl w:val="C3FC4B3E"/>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rPr>
        <w:rFonts w:ascii="Arial" w:eastAsia="Arial" w:hAnsi="Arial" w:cs="Arial"/>
        <w:sz w:val="20"/>
        <w:szCs w:val="20"/>
      </w:rPr>
    </w:lvl>
    <w:lvl w:ilvl="3">
      <w:start w:val="1"/>
      <w:numFmt w:val="lowerLetter"/>
      <w:lvlText w:val="(%4)"/>
      <w:lvlJc w:val="left"/>
      <w:pPr>
        <w:ind w:left="1800" w:hanging="360"/>
      </w:pPr>
      <w:rPr>
        <w:rFonts w:ascii="Arial" w:eastAsia="Arial" w:hAnsi="Arial" w:cs="Arial"/>
        <w:sz w:val="20"/>
        <w:szCs w:val="20"/>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35B3236"/>
    <w:multiLevelType w:val="multilevel"/>
    <w:tmpl w:val="D834F1F4"/>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rPr>
        <w:b w:val="0"/>
        <w:sz w:val="20"/>
        <w:szCs w:val="20"/>
      </w:rPr>
    </w:lvl>
    <w:lvl w:ilvl="3">
      <w:start w:val="1"/>
      <w:numFmt w:val="decimal"/>
      <w:lvlText w:val="(%4)"/>
      <w:lvlJc w:val="left"/>
      <w:pPr>
        <w:ind w:left="1440" w:hanging="360"/>
      </w:pPr>
      <w:rPr>
        <w:b w:val="0"/>
      </w:rPr>
    </w:lvl>
    <w:lvl w:ilvl="4">
      <w:start w:val="1"/>
      <w:numFmt w:val="lowerLetter"/>
      <w:lvlText w:val="(%5)"/>
      <w:lvlJc w:val="left"/>
      <w:pPr>
        <w:ind w:left="1800" w:hanging="360"/>
      </w:pPr>
      <w:rPr>
        <w:rFonts w:ascii="Arial" w:eastAsia="Arial" w:hAnsi="Arial" w:cs="Arial"/>
        <w:b w:val="0"/>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779264AA"/>
    <w:multiLevelType w:val="multilevel"/>
    <w:tmpl w:val="0409001D"/>
    <w:lvl w:ilvl="0">
      <w:start w:val="5"/>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7ED61B05"/>
    <w:multiLevelType w:val="hybridMultilevel"/>
    <w:tmpl w:val="9F32D164"/>
    <w:lvl w:ilvl="0" w:tplc="26E6A6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55502263">
    <w:abstractNumId w:val="24"/>
  </w:num>
  <w:num w:numId="2" w16cid:durableId="1046880128">
    <w:abstractNumId w:val="14"/>
  </w:num>
  <w:num w:numId="3" w16cid:durableId="839782356">
    <w:abstractNumId w:val="8"/>
  </w:num>
  <w:num w:numId="4" w16cid:durableId="1857621170">
    <w:abstractNumId w:val="0"/>
  </w:num>
  <w:num w:numId="5" w16cid:durableId="1211764886">
    <w:abstractNumId w:val="15"/>
  </w:num>
  <w:num w:numId="6" w16cid:durableId="1995715816">
    <w:abstractNumId w:val="11"/>
  </w:num>
  <w:num w:numId="7" w16cid:durableId="1552690862">
    <w:abstractNumId w:val="17"/>
  </w:num>
  <w:num w:numId="8" w16cid:durableId="48697050">
    <w:abstractNumId w:val="12"/>
  </w:num>
  <w:num w:numId="9" w16cid:durableId="2127430682">
    <w:abstractNumId w:val="3"/>
  </w:num>
  <w:num w:numId="10" w16cid:durableId="291638044">
    <w:abstractNumId w:val="25"/>
  </w:num>
  <w:num w:numId="11" w16cid:durableId="1762723340">
    <w:abstractNumId w:val="5"/>
  </w:num>
  <w:num w:numId="12" w16cid:durableId="849568214">
    <w:abstractNumId w:val="9"/>
  </w:num>
  <w:num w:numId="13" w16cid:durableId="158740771">
    <w:abstractNumId w:val="18"/>
  </w:num>
  <w:num w:numId="14" w16cid:durableId="926616404">
    <w:abstractNumId w:val="4"/>
  </w:num>
  <w:num w:numId="15" w16cid:durableId="1426069659">
    <w:abstractNumId w:val="21"/>
  </w:num>
  <w:num w:numId="16" w16cid:durableId="526453213">
    <w:abstractNumId w:val="7"/>
  </w:num>
  <w:num w:numId="17" w16cid:durableId="159346663">
    <w:abstractNumId w:val="1"/>
  </w:num>
  <w:num w:numId="18" w16cid:durableId="906837784">
    <w:abstractNumId w:val="13"/>
  </w:num>
  <w:num w:numId="19" w16cid:durableId="1248417433">
    <w:abstractNumId w:val="16"/>
  </w:num>
  <w:num w:numId="20" w16cid:durableId="7294583">
    <w:abstractNumId w:val="5"/>
  </w:num>
  <w:num w:numId="21" w16cid:durableId="1768696531">
    <w:abstractNumId w:val="23"/>
  </w:num>
  <w:num w:numId="22" w16cid:durableId="764500437">
    <w:abstractNumId w:val="6"/>
  </w:num>
  <w:num w:numId="23" w16cid:durableId="2076514671">
    <w:abstractNumId w:val="10"/>
  </w:num>
  <w:num w:numId="24" w16cid:durableId="2042588199">
    <w:abstractNumId w:val="20"/>
  </w:num>
  <w:num w:numId="25" w16cid:durableId="1805347110">
    <w:abstractNumId w:val="26"/>
  </w:num>
  <w:num w:numId="26" w16cid:durableId="777215891">
    <w:abstractNumId w:val="22"/>
  </w:num>
  <w:num w:numId="27" w16cid:durableId="1489975158">
    <w:abstractNumId w:val="19"/>
  </w:num>
  <w:num w:numId="28" w16cid:durableId="1669867894">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Brian Fadie">
    <w15:presenceInfo w15:providerId="AD" w15:userId="S::bfadie@aceee.org::c4e610f9-67ed-4729-bb0b-be0b5a3cef7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DE4"/>
    <w:rsid w:val="00001AB0"/>
    <w:rsid w:val="00001DED"/>
    <w:rsid w:val="000231FE"/>
    <w:rsid w:val="0002500A"/>
    <w:rsid w:val="00025F89"/>
    <w:rsid w:val="00030399"/>
    <w:rsid w:val="00034218"/>
    <w:rsid w:val="00040B28"/>
    <w:rsid w:val="0004558E"/>
    <w:rsid w:val="00051A25"/>
    <w:rsid w:val="00053E83"/>
    <w:rsid w:val="00064FD7"/>
    <w:rsid w:val="00067E11"/>
    <w:rsid w:val="0007129D"/>
    <w:rsid w:val="00073783"/>
    <w:rsid w:val="00082627"/>
    <w:rsid w:val="0008418A"/>
    <w:rsid w:val="00090615"/>
    <w:rsid w:val="00090BDA"/>
    <w:rsid w:val="000934A4"/>
    <w:rsid w:val="00095516"/>
    <w:rsid w:val="000A1684"/>
    <w:rsid w:val="000A45F7"/>
    <w:rsid w:val="000A4AF1"/>
    <w:rsid w:val="000A7280"/>
    <w:rsid w:val="000B0086"/>
    <w:rsid w:val="000B29C8"/>
    <w:rsid w:val="000B75D6"/>
    <w:rsid w:val="000B7641"/>
    <w:rsid w:val="000C37B8"/>
    <w:rsid w:val="000C5C4C"/>
    <w:rsid w:val="000D7F97"/>
    <w:rsid w:val="000E0A14"/>
    <w:rsid w:val="000F32D3"/>
    <w:rsid w:val="001032C5"/>
    <w:rsid w:val="00103404"/>
    <w:rsid w:val="001038B3"/>
    <w:rsid w:val="00103EEE"/>
    <w:rsid w:val="00106F5E"/>
    <w:rsid w:val="00110A53"/>
    <w:rsid w:val="00121317"/>
    <w:rsid w:val="00121A63"/>
    <w:rsid w:val="001342C0"/>
    <w:rsid w:val="00137A2C"/>
    <w:rsid w:val="00153776"/>
    <w:rsid w:val="00155875"/>
    <w:rsid w:val="00170421"/>
    <w:rsid w:val="00174CF7"/>
    <w:rsid w:val="001817AC"/>
    <w:rsid w:val="001848AD"/>
    <w:rsid w:val="001851C1"/>
    <w:rsid w:val="00187DAB"/>
    <w:rsid w:val="00190A47"/>
    <w:rsid w:val="00191010"/>
    <w:rsid w:val="0019450B"/>
    <w:rsid w:val="0019534D"/>
    <w:rsid w:val="001B77E8"/>
    <w:rsid w:val="001C423A"/>
    <w:rsid w:val="001D1BB5"/>
    <w:rsid w:val="001E48F1"/>
    <w:rsid w:val="001E51A5"/>
    <w:rsid w:val="001E76ED"/>
    <w:rsid w:val="001F1798"/>
    <w:rsid w:val="002014A1"/>
    <w:rsid w:val="00207CD2"/>
    <w:rsid w:val="002153D0"/>
    <w:rsid w:val="00215767"/>
    <w:rsid w:val="00220F69"/>
    <w:rsid w:val="00226509"/>
    <w:rsid w:val="00231FCF"/>
    <w:rsid w:val="002502D0"/>
    <w:rsid w:val="002530CD"/>
    <w:rsid w:val="00256C33"/>
    <w:rsid w:val="00260D1A"/>
    <w:rsid w:val="00270F05"/>
    <w:rsid w:val="002728EF"/>
    <w:rsid w:val="00276FC5"/>
    <w:rsid w:val="00282D72"/>
    <w:rsid w:val="002864E8"/>
    <w:rsid w:val="00291427"/>
    <w:rsid w:val="00293AF2"/>
    <w:rsid w:val="0029443F"/>
    <w:rsid w:val="00296FB0"/>
    <w:rsid w:val="002A0D35"/>
    <w:rsid w:val="002A597F"/>
    <w:rsid w:val="002B54F7"/>
    <w:rsid w:val="002D0A3C"/>
    <w:rsid w:val="002F1B0C"/>
    <w:rsid w:val="002F56C2"/>
    <w:rsid w:val="003014CB"/>
    <w:rsid w:val="00306F2A"/>
    <w:rsid w:val="00310EF8"/>
    <w:rsid w:val="0031451E"/>
    <w:rsid w:val="00314CC4"/>
    <w:rsid w:val="00323CA6"/>
    <w:rsid w:val="00330E76"/>
    <w:rsid w:val="00340188"/>
    <w:rsid w:val="00340522"/>
    <w:rsid w:val="00343163"/>
    <w:rsid w:val="00345274"/>
    <w:rsid w:val="003473D1"/>
    <w:rsid w:val="00350B42"/>
    <w:rsid w:val="00352D5E"/>
    <w:rsid w:val="003639C5"/>
    <w:rsid w:val="003650E0"/>
    <w:rsid w:val="00371610"/>
    <w:rsid w:val="00373145"/>
    <w:rsid w:val="00374796"/>
    <w:rsid w:val="00392D03"/>
    <w:rsid w:val="00397176"/>
    <w:rsid w:val="003B3AE9"/>
    <w:rsid w:val="003C04DB"/>
    <w:rsid w:val="003C23D7"/>
    <w:rsid w:val="003C434D"/>
    <w:rsid w:val="003C4615"/>
    <w:rsid w:val="003C5E61"/>
    <w:rsid w:val="003D2357"/>
    <w:rsid w:val="003D3E61"/>
    <w:rsid w:val="003D65BD"/>
    <w:rsid w:val="003D69EA"/>
    <w:rsid w:val="003E38A8"/>
    <w:rsid w:val="003E3AA7"/>
    <w:rsid w:val="003E5F0F"/>
    <w:rsid w:val="003E746B"/>
    <w:rsid w:val="003F1E95"/>
    <w:rsid w:val="003F2E3F"/>
    <w:rsid w:val="003F4F00"/>
    <w:rsid w:val="003F5F35"/>
    <w:rsid w:val="00402BB7"/>
    <w:rsid w:val="00404B1A"/>
    <w:rsid w:val="00411022"/>
    <w:rsid w:val="00411F61"/>
    <w:rsid w:val="004161DE"/>
    <w:rsid w:val="00420D6C"/>
    <w:rsid w:val="004216CF"/>
    <w:rsid w:val="004239F9"/>
    <w:rsid w:val="00424620"/>
    <w:rsid w:val="00425F00"/>
    <w:rsid w:val="00427048"/>
    <w:rsid w:val="00433536"/>
    <w:rsid w:val="00434A85"/>
    <w:rsid w:val="00434DA1"/>
    <w:rsid w:val="004360D9"/>
    <w:rsid w:val="0044098C"/>
    <w:rsid w:val="0045531D"/>
    <w:rsid w:val="00461C05"/>
    <w:rsid w:val="004720A5"/>
    <w:rsid w:val="004738E7"/>
    <w:rsid w:val="00481AF1"/>
    <w:rsid w:val="00482C7F"/>
    <w:rsid w:val="00490F4D"/>
    <w:rsid w:val="00494DB8"/>
    <w:rsid w:val="00495825"/>
    <w:rsid w:val="004A083E"/>
    <w:rsid w:val="004A0C02"/>
    <w:rsid w:val="004C6784"/>
    <w:rsid w:val="004C71A9"/>
    <w:rsid w:val="004C7982"/>
    <w:rsid w:val="004C7C25"/>
    <w:rsid w:val="004D2F96"/>
    <w:rsid w:val="004D7712"/>
    <w:rsid w:val="004E08DA"/>
    <w:rsid w:val="004E5F82"/>
    <w:rsid w:val="0050016E"/>
    <w:rsid w:val="00501C46"/>
    <w:rsid w:val="00504EFC"/>
    <w:rsid w:val="005172BA"/>
    <w:rsid w:val="00520274"/>
    <w:rsid w:val="005220D7"/>
    <w:rsid w:val="00527FFE"/>
    <w:rsid w:val="00540218"/>
    <w:rsid w:val="005404E7"/>
    <w:rsid w:val="00547BF1"/>
    <w:rsid w:val="005553FD"/>
    <w:rsid w:val="00563445"/>
    <w:rsid w:val="005B07F0"/>
    <w:rsid w:val="005B13F3"/>
    <w:rsid w:val="005B4A5F"/>
    <w:rsid w:val="005B6B43"/>
    <w:rsid w:val="005B7917"/>
    <w:rsid w:val="005C1916"/>
    <w:rsid w:val="005D5A29"/>
    <w:rsid w:val="005D6958"/>
    <w:rsid w:val="005E0494"/>
    <w:rsid w:val="005E3A53"/>
    <w:rsid w:val="005E4251"/>
    <w:rsid w:val="005E5961"/>
    <w:rsid w:val="005F078D"/>
    <w:rsid w:val="005F4566"/>
    <w:rsid w:val="005F71B0"/>
    <w:rsid w:val="00600D62"/>
    <w:rsid w:val="006031F6"/>
    <w:rsid w:val="006056C6"/>
    <w:rsid w:val="00612BDC"/>
    <w:rsid w:val="006130BB"/>
    <w:rsid w:val="00622C31"/>
    <w:rsid w:val="00623AF4"/>
    <w:rsid w:val="006303A2"/>
    <w:rsid w:val="00632059"/>
    <w:rsid w:val="0063429B"/>
    <w:rsid w:val="006365EF"/>
    <w:rsid w:val="00644161"/>
    <w:rsid w:val="00655DF3"/>
    <w:rsid w:val="00661781"/>
    <w:rsid w:val="00671A3B"/>
    <w:rsid w:val="00673215"/>
    <w:rsid w:val="00674F4D"/>
    <w:rsid w:val="006766D0"/>
    <w:rsid w:val="00680D3F"/>
    <w:rsid w:val="00691C6A"/>
    <w:rsid w:val="0069316B"/>
    <w:rsid w:val="006A0FB3"/>
    <w:rsid w:val="006B6535"/>
    <w:rsid w:val="006B661F"/>
    <w:rsid w:val="006B7164"/>
    <w:rsid w:val="006B76A1"/>
    <w:rsid w:val="006C12EF"/>
    <w:rsid w:val="006C40A2"/>
    <w:rsid w:val="006D0A4E"/>
    <w:rsid w:val="006D39EA"/>
    <w:rsid w:val="006D6730"/>
    <w:rsid w:val="006E069C"/>
    <w:rsid w:val="006E1120"/>
    <w:rsid w:val="006E2AA6"/>
    <w:rsid w:val="006F432B"/>
    <w:rsid w:val="006F6C4D"/>
    <w:rsid w:val="00704C59"/>
    <w:rsid w:val="00717746"/>
    <w:rsid w:val="007204EF"/>
    <w:rsid w:val="00721188"/>
    <w:rsid w:val="007227E9"/>
    <w:rsid w:val="00734AEA"/>
    <w:rsid w:val="007366B3"/>
    <w:rsid w:val="00744F39"/>
    <w:rsid w:val="00751593"/>
    <w:rsid w:val="00755BC7"/>
    <w:rsid w:val="007602E6"/>
    <w:rsid w:val="00776234"/>
    <w:rsid w:val="00783FF9"/>
    <w:rsid w:val="007872E0"/>
    <w:rsid w:val="00787648"/>
    <w:rsid w:val="007C2F79"/>
    <w:rsid w:val="007C4D57"/>
    <w:rsid w:val="007C7623"/>
    <w:rsid w:val="007D3368"/>
    <w:rsid w:val="007E021B"/>
    <w:rsid w:val="007F4AF2"/>
    <w:rsid w:val="00805BA1"/>
    <w:rsid w:val="00807141"/>
    <w:rsid w:val="0081190F"/>
    <w:rsid w:val="008120E9"/>
    <w:rsid w:val="00815AC0"/>
    <w:rsid w:val="00816035"/>
    <w:rsid w:val="00824F27"/>
    <w:rsid w:val="00827D7E"/>
    <w:rsid w:val="00831466"/>
    <w:rsid w:val="008432EC"/>
    <w:rsid w:val="00845616"/>
    <w:rsid w:val="00846142"/>
    <w:rsid w:val="00846404"/>
    <w:rsid w:val="00850EFB"/>
    <w:rsid w:val="00864DB1"/>
    <w:rsid w:val="00876DDD"/>
    <w:rsid w:val="00876F78"/>
    <w:rsid w:val="00880DEC"/>
    <w:rsid w:val="0088716D"/>
    <w:rsid w:val="008876CD"/>
    <w:rsid w:val="00890738"/>
    <w:rsid w:val="00892FC3"/>
    <w:rsid w:val="00897EB6"/>
    <w:rsid w:val="008A19F7"/>
    <w:rsid w:val="008B36D3"/>
    <w:rsid w:val="008B3A8F"/>
    <w:rsid w:val="008C2A38"/>
    <w:rsid w:val="008C6639"/>
    <w:rsid w:val="008C669A"/>
    <w:rsid w:val="008E1F21"/>
    <w:rsid w:val="008E429B"/>
    <w:rsid w:val="008F28C7"/>
    <w:rsid w:val="008F2FD5"/>
    <w:rsid w:val="00902ED7"/>
    <w:rsid w:val="0090331D"/>
    <w:rsid w:val="00903698"/>
    <w:rsid w:val="00906006"/>
    <w:rsid w:val="00906A07"/>
    <w:rsid w:val="00907AA2"/>
    <w:rsid w:val="00913BA0"/>
    <w:rsid w:val="009169BD"/>
    <w:rsid w:val="009247A3"/>
    <w:rsid w:val="00925510"/>
    <w:rsid w:val="0093280B"/>
    <w:rsid w:val="00942DE5"/>
    <w:rsid w:val="009461F2"/>
    <w:rsid w:val="00952949"/>
    <w:rsid w:val="009829ED"/>
    <w:rsid w:val="00982F57"/>
    <w:rsid w:val="009832DF"/>
    <w:rsid w:val="00984F6E"/>
    <w:rsid w:val="009910E8"/>
    <w:rsid w:val="0099340E"/>
    <w:rsid w:val="0099583A"/>
    <w:rsid w:val="009963E6"/>
    <w:rsid w:val="00997DE4"/>
    <w:rsid w:val="009A3D70"/>
    <w:rsid w:val="009A4F7D"/>
    <w:rsid w:val="009B0BB8"/>
    <w:rsid w:val="009B18C4"/>
    <w:rsid w:val="009B57CD"/>
    <w:rsid w:val="009C633B"/>
    <w:rsid w:val="009D1F64"/>
    <w:rsid w:val="009D31DF"/>
    <w:rsid w:val="009D3F78"/>
    <w:rsid w:val="009F1A6B"/>
    <w:rsid w:val="009F3F31"/>
    <w:rsid w:val="009F7AC9"/>
    <w:rsid w:val="00A1295A"/>
    <w:rsid w:val="00A167A7"/>
    <w:rsid w:val="00A1798F"/>
    <w:rsid w:val="00A21276"/>
    <w:rsid w:val="00A25053"/>
    <w:rsid w:val="00A30E79"/>
    <w:rsid w:val="00A323AC"/>
    <w:rsid w:val="00A45704"/>
    <w:rsid w:val="00A45AFB"/>
    <w:rsid w:val="00A45C7A"/>
    <w:rsid w:val="00A668F2"/>
    <w:rsid w:val="00A731AE"/>
    <w:rsid w:val="00A820D4"/>
    <w:rsid w:val="00A84BF2"/>
    <w:rsid w:val="00A84EA2"/>
    <w:rsid w:val="00A9242C"/>
    <w:rsid w:val="00A93E62"/>
    <w:rsid w:val="00AA2006"/>
    <w:rsid w:val="00AA37F0"/>
    <w:rsid w:val="00AB0957"/>
    <w:rsid w:val="00AB1783"/>
    <w:rsid w:val="00AB6AED"/>
    <w:rsid w:val="00AC09DA"/>
    <w:rsid w:val="00AC336C"/>
    <w:rsid w:val="00AC3641"/>
    <w:rsid w:val="00AC6BF0"/>
    <w:rsid w:val="00AD317A"/>
    <w:rsid w:val="00AD4B97"/>
    <w:rsid w:val="00AF1E93"/>
    <w:rsid w:val="00B00E17"/>
    <w:rsid w:val="00B01150"/>
    <w:rsid w:val="00B12B1D"/>
    <w:rsid w:val="00B12BA8"/>
    <w:rsid w:val="00B26BCB"/>
    <w:rsid w:val="00B3403E"/>
    <w:rsid w:val="00B357D7"/>
    <w:rsid w:val="00B41194"/>
    <w:rsid w:val="00B461D0"/>
    <w:rsid w:val="00B47415"/>
    <w:rsid w:val="00B56866"/>
    <w:rsid w:val="00B6051C"/>
    <w:rsid w:val="00B62694"/>
    <w:rsid w:val="00B66712"/>
    <w:rsid w:val="00B76A72"/>
    <w:rsid w:val="00B77DD9"/>
    <w:rsid w:val="00B85424"/>
    <w:rsid w:val="00B95223"/>
    <w:rsid w:val="00B9600D"/>
    <w:rsid w:val="00BA33A3"/>
    <w:rsid w:val="00BB082A"/>
    <w:rsid w:val="00BB087C"/>
    <w:rsid w:val="00BB2DAF"/>
    <w:rsid w:val="00BB3C67"/>
    <w:rsid w:val="00BB506D"/>
    <w:rsid w:val="00BB6B42"/>
    <w:rsid w:val="00BC4009"/>
    <w:rsid w:val="00BC56E2"/>
    <w:rsid w:val="00BD10C7"/>
    <w:rsid w:val="00BD15D2"/>
    <w:rsid w:val="00BE0CA1"/>
    <w:rsid w:val="00BE7067"/>
    <w:rsid w:val="00BE7CEE"/>
    <w:rsid w:val="00BF010D"/>
    <w:rsid w:val="00BF7C99"/>
    <w:rsid w:val="00C04882"/>
    <w:rsid w:val="00C103DC"/>
    <w:rsid w:val="00C14FFD"/>
    <w:rsid w:val="00C20F32"/>
    <w:rsid w:val="00C22A1D"/>
    <w:rsid w:val="00C30878"/>
    <w:rsid w:val="00C3121D"/>
    <w:rsid w:val="00C325D1"/>
    <w:rsid w:val="00C329CD"/>
    <w:rsid w:val="00C412FB"/>
    <w:rsid w:val="00C60C38"/>
    <w:rsid w:val="00C735F0"/>
    <w:rsid w:val="00C80B07"/>
    <w:rsid w:val="00C85F00"/>
    <w:rsid w:val="00C95815"/>
    <w:rsid w:val="00C97696"/>
    <w:rsid w:val="00CA1A15"/>
    <w:rsid w:val="00CC0B02"/>
    <w:rsid w:val="00CC1907"/>
    <w:rsid w:val="00CC3E33"/>
    <w:rsid w:val="00CC5622"/>
    <w:rsid w:val="00CC7931"/>
    <w:rsid w:val="00CD2B3C"/>
    <w:rsid w:val="00CD5B9A"/>
    <w:rsid w:val="00CE1D03"/>
    <w:rsid w:val="00CE3BE4"/>
    <w:rsid w:val="00CE5845"/>
    <w:rsid w:val="00CF0483"/>
    <w:rsid w:val="00CF2265"/>
    <w:rsid w:val="00CF247C"/>
    <w:rsid w:val="00CF2C34"/>
    <w:rsid w:val="00CF5F83"/>
    <w:rsid w:val="00D054CB"/>
    <w:rsid w:val="00D12379"/>
    <w:rsid w:val="00D14673"/>
    <w:rsid w:val="00D20336"/>
    <w:rsid w:val="00D2334B"/>
    <w:rsid w:val="00D237D4"/>
    <w:rsid w:val="00D24A30"/>
    <w:rsid w:val="00D274BE"/>
    <w:rsid w:val="00D319B7"/>
    <w:rsid w:val="00D40386"/>
    <w:rsid w:val="00D440CD"/>
    <w:rsid w:val="00D4711A"/>
    <w:rsid w:val="00D53765"/>
    <w:rsid w:val="00D55B42"/>
    <w:rsid w:val="00D5772B"/>
    <w:rsid w:val="00D62F14"/>
    <w:rsid w:val="00D67884"/>
    <w:rsid w:val="00D67CB6"/>
    <w:rsid w:val="00D71C96"/>
    <w:rsid w:val="00D72656"/>
    <w:rsid w:val="00D91B56"/>
    <w:rsid w:val="00DA3E1E"/>
    <w:rsid w:val="00DA46EC"/>
    <w:rsid w:val="00DA6018"/>
    <w:rsid w:val="00DA7F75"/>
    <w:rsid w:val="00DB0C18"/>
    <w:rsid w:val="00DB2BAE"/>
    <w:rsid w:val="00DB7BD0"/>
    <w:rsid w:val="00DC6DB3"/>
    <w:rsid w:val="00DD009D"/>
    <w:rsid w:val="00DD4743"/>
    <w:rsid w:val="00DD66C1"/>
    <w:rsid w:val="00DF0EE9"/>
    <w:rsid w:val="00E0387D"/>
    <w:rsid w:val="00E062B0"/>
    <w:rsid w:val="00E07540"/>
    <w:rsid w:val="00E11A62"/>
    <w:rsid w:val="00E14004"/>
    <w:rsid w:val="00E14C22"/>
    <w:rsid w:val="00E1535E"/>
    <w:rsid w:val="00E27556"/>
    <w:rsid w:val="00E30B56"/>
    <w:rsid w:val="00E31E2C"/>
    <w:rsid w:val="00E33CEF"/>
    <w:rsid w:val="00E34511"/>
    <w:rsid w:val="00E36E5D"/>
    <w:rsid w:val="00E4009E"/>
    <w:rsid w:val="00E500B3"/>
    <w:rsid w:val="00E53380"/>
    <w:rsid w:val="00E538F1"/>
    <w:rsid w:val="00E56643"/>
    <w:rsid w:val="00E56C5E"/>
    <w:rsid w:val="00E66427"/>
    <w:rsid w:val="00E755C9"/>
    <w:rsid w:val="00E831CB"/>
    <w:rsid w:val="00E972A5"/>
    <w:rsid w:val="00E97C66"/>
    <w:rsid w:val="00EB0154"/>
    <w:rsid w:val="00EB6787"/>
    <w:rsid w:val="00EB782F"/>
    <w:rsid w:val="00EB7B5A"/>
    <w:rsid w:val="00EC0580"/>
    <w:rsid w:val="00EC25EB"/>
    <w:rsid w:val="00EC4691"/>
    <w:rsid w:val="00EE18D5"/>
    <w:rsid w:val="00EE1C7C"/>
    <w:rsid w:val="00EE3E04"/>
    <w:rsid w:val="00EF0567"/>
    <w:rsid w:val="00F013DE"/>
    <w:rsid w:val="00F02BF4"/>
    <w:rsid w:val="00F0684A"/>
    <w:rsid w:val="00F1221C"/>
    <w:rsid w:val="00F1270B"/>
    <w:rsid w:val="00F17898"/>
    <w:rsid w:val="00F25760"/>
    <w:rsid w:val="00F26A1D"/>
    <w:rsid w:val="00F371C8"/>
    <w:rsid w:val="00F40336"/>
    <w:rsid w:val="00F4068A"/>
    <w:rsid w:val="00F462E3"/>
    <w:rsid w:val="00F463CD"/>
    <w:rsid w:val="00F616BA"/>
    <w:rsid w:val="00F65E3A"/>
    <w:rsid w:val="00F84FBB"/>
    <w:rsid w:val="00F85243"/>
    <w:rsid w:val="00F87ECE"/>
    <w:rsid w:val="00F901E1"/>
    <w:rsid w:val="00F9687D"/>
    <w:rsid w:val="00FB033C"/>
    <w:rsid w:val="00FB4354"/>
    <w:rsid w:val="00FB652F"/>
    <w:rsid w:val="00FB7500"/>
    <w:rsid w:val="00FC2E5E"/>
    <w:rsid w:val="00FC77D8"/>
    <w:rsid w:val="00FD1382"/>
    <w:rsid w:val="00FD4265"/>
    <w:rsid w:val="00FE0304"/>
    <w:rsid w:val="00FE1AF0"/>
    <w:rsid w:val="00FE5983"/>
    <w:rsid w:val="00FF09BF"/>
    <w:rsid w:val="00FF3ACE"/>
    <w:rsid w:val="04913272"/>
    <w:rsid w:val="06A89AF3"/>
    <w:rsid w:val="07759A4C"/>
    <w:rsid w:val="0B9AB957"/>
    <w:rsid w:val="0CBEF7D2"/>
    <w:rsid w:val="0D089C11"/>
    <w:rsid w:val="0F3CE694"/>
    <w:rsid w:val="12CF8D42"/>
    <w:rsid w:val="147AD97C"/>
    <w:rsid w:val="14A340E8"/>
    <w:rsid w:val="1C532254"/>
    <w:rsid w:val="20EC1D87"/>
    <w:rsid w:val="214CA1E0"/>
    <w:rsid w:val="2215F46A"/>
    <w:rsid w:val="24D9FFDD"/>
    <w:rsid w:val="270C65CB"/>
    <w:rsid w:val="291E556D"/>
    <w:rsid w:val="2D09661F"/>
    <w:rsid w:val="30688D08"/>
    <w:rsid w:val="30A3B6FD"/>
    <w:rsid w:val="349CE0E8"/>
    <w:rsid w:val="37662B4A"/>
    <w:rsid w:val="37C96D12"/>
    <w:rsid w:val="38C1566D"/>
    <w:rsid w:val="3ABCCA11"/>
    <w:rsid w:val="3BD4105F"/>
    <w:rsid w:val="3E087DA0"/>
    <w:rsid w:val="3E998122"/>
    <w:rsid w:val="40AE4058"/>
    <w:rsid w:val="44412961"/>
    <w:rsid w:val="44682966"/>
    <w:rsid w:val="46075758"/>
    <w:rsid w:val="485B6526"/>
    <w:rsid w:val="4E481C5B"/>
    <w:rsid w:val="55360427"/>
    <w:rsid w:val="558E2304"/>
    <w:rsid w:val="55D42334"/>
    <w:rsid w:val="55ED4CCC"/>
    <w:rsid w:val="56517190"/>
    <w:rsid w:val="583D9D17"/>
    <w:rsid w:val="59B8F398"/>
    <w:rsid w:val="5A5F56AA"/>
    <w:rsid w:val="5BA8059C"/>
    <w:rsid w:val="5F55E899"/>
    <w:rsid w:val="606C8DDA"/>
    <w:rsid w:val="60D1FE4A"/>
    <w:rsid w:val="6280F625"/>
    <w:rsid w:val="631A86D4"/>
    <w:rsid w:val="67CD7D61"/>
    <w:rsid w:val="68822EFE"/>
    <w:rsid w:val="700F093E"/>
    <w:rsid w:val="74C25EFC"/>
    <w:rsid w:val="7B02F9A4"/>
    <w:rsid w:val="7C2F2A9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3F42FE"/>
  <w15:docId w15:val="{5D852918-2061-46D7-A7FC-5D916399B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uiPriority w:val="9"/>
    <w:qFormat/>
    <w:pPr>
      <w:keepNext/>
      <w:spacing w:line="360" w:lineRule="auto"/>
      <w:outlineLvl w:val="0"/>
    </w:pPr>
    <w:rPr>
      <w:rFonts w:eastAsia="MS Mincho"/>
      <w:b/>
      <w:lang w:eastAsia="ja-JP"/>
    </w:rPr>
  </w:style>
  <w:style w:type="paragraph" w:styleId="Heading2">
    <w:name w:val="heading 2"/>
    <w:basedOn w:val="Normal"/>
    <w:uiPriority w:val="9"/>
    <w:unhideWhenUsed/>
    <w:qFormat/>
    <w:pPr>
      <w:spacing w:before="100" w:beforeAutospacing="1" w:after="100" w:afterAutospacing="1"/>
      <w:outlineLvl w:val="1"/>
    </w:pPr>
    <w:rPr>
      <w:b/>
      <w:bCs/>
      <w:sz w:val="36"/>
      <w:szCs w:val="36"/>
    </w:rPr>
  </w:style>
  <w:style w:type="paragraph" w:styleId="Heading3">
    <w:name w:val="heading 3"/>
    <w:basedOn w:val="Normal"/>
    <w:next w:val="Normal"/>
    <w:link w:val="Heading3Char"/>
    <w:uiPriority w:val="9"/>
    <w:unhideWhenUsed/>
    <w:qFormat/>
    <w:pPr>
      <w:keepNext/>
      <w:outlineLvl w:val="2"/>
    </w:pPr>
    <w:rPr>
      <w:b/>
      <w:color w:val="000000"/>
    </w:rPr>
  </w:style>
  <w:style w:type="paragraph" w:styleId="Heading4">
    <w:name w:val="heading 4"/>
    <w:basedOn w:val="Normal"/>
    <w:next w:val="Normal"/>
    <w:uiPriority w:val="9"/>
    <w:semiHidden/>
    <w:unhideWhenUsed/>
    <w:qFormat/>
    <w:pPr>
      <w:keepNext/>
      <w:suppressAutoHyphens/>
      <w:outlineLvl w:val="3"/>
    </w:pPr>
    <w:rPr>
      <w:color w:val="000000"/>
      <w:u w:val="single"/>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outlineLvl w:val="5"/>
    </w:pPr>
    <w:rPr>
      <w:b/>
      <w:i/>
      <w:u w:val="single"/>
      <w:lang w:eastAsia="ja-JP"/>
    </w:rPr>
  </w:style>
  <w:style w:type="paragraph" w:styleId="Heading8">
    <w:name w:val="heading 8"/>
    <w:basedOn w:val="Normal"/>
    <w:next w:val="Normal"/>
    <w:qFormat/>
    <w:pPr>
      <w:keepNext/>
      <w:outlineLvl w:val="7"/>
    </w:pPr>
    <w:rPr>
      <w:u w:val="single"/>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color w:val="000000"/>
      <w:sz w:val="28"/>
    </w:rPr>
  </w:style>
  <w:style w:type="paragraph" w:styleId="BodyText">
    <w:name w:val="Body Text"/>
    <w:basedOn w:val="Normal"/>
    <w:link w:val="BodyTextChar"/>
    <w:rPr>
      <w:b/>
      <w:sz w:val="28"/>
    </w:rPr>
  </w:style>
  <w:style w:type="paragraph" w:styleId="Footer">
    <w:name w:val="footer"/>
    <w:basedOn w:val="Normal"/>
    <w:pPr>
      <w:tabs>
        <w:tab w:val="center" w:pos="4320"/>
        <w:tab w:val="right" w:pos="8640"/>
      </w:tabs>
    </w:pPr>
    <w:rPr>
      <w:lang w:eastAsia="ja-JP"/>
    </w:rPr>
  </w:style>
  <w:style w:type="paragraph" w:styleId="BodyText2">
    <w:name w:val="Body Text 2"/>
    <w:basedOn w:val="Normal"/>
    <w:rPr>
      <w:sz w:val="20"/>
      <w:lang w:eastAsia="ja-JP"/>
    </w:rPr>
  </w:style>
  <w:style w:type="character" w:styleId="FootnoteReference">
    <w:name w:val="footnote reference"/>
    <w:semiHidden/>
    <w:rPr>
      <w:vertAlign w:val="superscript"/>
    </w:rPr>
  </w:style>
  <w:style w:type="paragraph" w:styleId="BodyText3">
    <w:name w:val="Body Text 3"/>
    <w:basedOn w:val="Normal"/>
    <w:pPr>
      <w:jc w:val="both"/>
    </w:pPr>
    <w:rPr>
      <w:rFonts w:eastAsia="MS Mincho"/>
      <w:lang w:eastAsia="ja-JP"/>
    </w:rPr>
  </w:style>
  <w:style w:type="paragraph" w:styleId="EndnoteText">
    <w:name w:val="endnote text"/>
    <w:basedOn w:val="Normal"/>
    <w:semiHidden/>
    <w:pPr>
      <w:widowControl w:val="0"/>
    </w:pPr>
    <w:rPr>
      <w:rFonts w:ascii="Courier New" w:hAnsi="Courier New"/>
      <w:lang w:eastAsia="ja-JP"/>
    </w:rPr>
  </w:style>
  <w:style w:type="paragraph" w:styleId="FootnoteText">
    <w:name w:val="footnote text"/>
    <w:basedOn w:val="Normal"/>
    <w:semiHidden/>
    <w:rPr>
      <w:rFonts w:eastAsia="MS Mincho"/>
      <w:sz w:val="20"/>
      <w:lang w:eastAsia="ja-JP"/>
    </w:rPr>
  </w:style>
  <w:style w:type="character" w:styleId="Hyperlink">
    <w:name w:val="Hyperlink"/>
    <w:rPr>
      <w:color w:val="0000FF"/>
      <w:u w:val="single"/>
    </w:rPr>
  </w:style>
  <w:style w:type="character" w:styleId="FollowedHyperlink">
    <w:name w:val="FollowedHyperlink"/>
    <w:rPr>
      <w:color w:val="800080"/>
      <w:u w:val="single"/>
    </w:r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uppressAutoHyphens/>
      <w:ind w:left="360" w:hanging="360"/>
    </w:pPr>
    <w:rPr>
      <w:color w:val="000000"/>
    </w:rPr>
  </w:style>
  <w:style w:type="paragraph" w:styleId="BalloonText">
    <w:name w:val="Balloon Text"/>
    <w:basedOn w:val="Normal"/>
    <w:semiHidden/>
    <w:rPr>
      <w:rFonts w:ascii="Tahoma" w:hAnsi="Tahoma" w:cs="Tahoma"/>
      <w:sz w:val="16"/>
      <w:szCs w:val="16"/>
    </w:rPr>
  </w:style>
  <w:style w:type="character" w:styleId="CommentReference">
    <w:name w:val="annotation reference"/>
    <w:uiPriority w:val="99"/>
    <w:semiHidden/>
    <w:rPr>
      <w:sz w:val="16"/>
      <w:szCs w:val="16"/>
    </w:rPr>
  </w:style>
  <w:style w:type="paragraph" w:styleId="CommentText">
    <w:name w:val="annotation text"/>
    <w:basedOn w:val="Normal"/>
    <w:link w:val="CommentTextChar"/>
    <w:uiPriority w:val="99"/>
    <w:rPr>
      <w:sz w:val="20"/>
      <w:szCs w:val="20"/>
    </w:rPr>
  </w:style>
  <w:style w:type="paragraph" w:styleId="CommentSubject">
    <w:name w:val="annotation subject"/>
    <w:basedOn w:val="CommentText"/>
    <w:next w:val="CommentText"/>
    <w:semiHidden/>
    <w:rPr>
      <w:b/>
      <w:bCs/>
    </w:rPr>
  </w:style>
  <w:style w:type="paragraph" w:styleId="BodyTextIndent2">
    <w:name w:val="Body Text Indent 2"/>
    <w:basedOn w:val="Normal"/>
    <w:pPr>
      <w:ind w:left="288"/>
    </w:pPr>
  </w:style>
  <w:style w:type="table" w:styleId="TableGrid">
    <w:name w:val="Table Grid"/>
    <w:basedOn w:val="TableNormal"/>
    <w:rsid w:val="00161C63"/>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396870"/>
  </w:style>
  <w:style w:type="paragraph" w:styleId="DocumentMap">
    <w:name w:val="Document Map"/>
    <w:basedOn w:val="Normal"/>
    <w:semiHidden/>
    <w:rsid w:val="009E0631"/>
    <w:pPr>
      <w:shd w:val="clear" w:color="auto" w:fill="000080"/>
    </w:pPr>
    <w:rPr>
      <w:rFonts w:ascii="Tahoma" w:hAnsi="Tahoma" w:cs="Tahoma"/>
    </w:rPr>
  </w:style>
  <w:style w:type="character" w:styleId="Emphasis">
    <w:name w:val="Emphasis"/>
    <w:qFormat/>
    <w:rsid w:val="00197328"/>
    <w:rPr>
      <w:i/>
    </w:rPr>
  </w:style>
  <w:style w:type="paragraph" w:styleId="ListParagraph">
    <w:name w:val="List Paragraph"/>
    <w:basedOn w:val="Normal"/>
    <w:uiPriority w:val="34"/>
    <w:qFormat/>
    <w:rsid w:val="002874BF"/>
    <w:pPr>
      <w:ind w:left="720"/>
    </w:pPr>
  </w:style>
  <w:style w:type="paragraph" w:styleId="Revision">
    <w:name w:val="Revision"/>
    <w:hidden/>
    <w:uiPriority w:val="99"/>
    <w:semiHidden/>
    <w:rsid w:val="0088558E"/>
    <w:rPr>
      <w:sz w:val="24"/>
      <w:szCs w:val="24"/>
    </w:rPr>
  </w:style>
  <w:style w:type="character" w:customStyle="1" w:styleId="highlight">
    <w:name w:val="highlight"/>
    <w:basedOn w:val="DefaultParagraphFont"/>
    <w:rsid w:val="000C070F"/>
  </w:style>
  <w:style w:type="character" w:styleId="PlaceholderText">
    <w:name w:val="Placeholder Text"/>
    <w:uiPriority w:val="99"/>
    <w:semiHidden/>
    <w:rsid w:val="0077380D"/>
    <w:rPr>
      <w:color w:val="808080"/>
    </w:rPr>
  </w:style>
  <w:style w:type="character" w:customStyle="1" w:styleId="BodyTextChar">
    <w:name w:val="Body Text Char"/>
    <w:link w:val="BodyText"/>
    <w:rsid w:val="00C43D70"/>
    <w:rPr>
      <w:b/>
      <w:sz w:val="28"/>
      <w:szCs w:val="24"/>
    </w:rPr>
  </w:style>
  <w:style w:type="character" w:customStyle="1" w:styleId="CommentTextChar">
    <w:name w:val="Comment Text Char"/>
    <w:basedOn w:val="DefaultParagraphFont"/>
    <w:link w:val="CommentText"/>
    <w:uiPriority w:val="99"/>
    <w:rsid w:val="00C620E7"/>
  </w:style>
  <w:style w:type="character" w:customStyle="1" w:styleId="Heading3Char">
    <w:name w:val="Heading 3 Char"/>
    <w:link w:val="Heading3"/>
    <w:rsid w:val="001A14A2"/>
    <w:rPr>
      <w:b/>
      <w:color w:val="000000"/>
      <w:sz w:val="24"/>
      <w:szCs w:val="24"/>
    </w:rPr>
  </w:style>
  <w:style w:type="numbering" w:customStyle="1" w:styleId="Style1">
    <w:name w:val="Style1"/>
    <w:uiPriority w:val="99"/>
    <w:rsid w:val="009F7D6E"/>
  </w:style>
  <w:style w:type="paragraph" w:customStyle="1" w:styleId="m-1099161566048549881gmail-msolistparagraph">
    <w:name w:val="m_-1099161566048549881gmail-msolistparagraph"/>
    <w:basedOn w:val="Normal"/>
    <w:rsid w:val="002174B4"/>
    <w:pPr>
      <w:spacing w:before="100" w:beforeAutospacing="1" w:after="100" w:afterAutospacing="1"/>
    </w:pPr>
  </w:style>
  <w:style w:type="character" w:customStyle="1" w:styleId="il">
    <w:name w:val="il"/>
    <w:basedOn w:val="DefaultParagraphFont"/>
    <w:rsid w:val="002745E6"/>
  </w:style>
  <w:style w:type="character" w:styleId="UnresolvedMention">
    <w:name w:val="Unresolved Mention"/>
    <w:uiPriority w:val="99"/>
    <w:semiHidden/>
    <w:unhideWhenUsed/>
    <w:rsid w:val="00D56807"/>
    <w:rPr>
      <w:color w:val="605E5C"/>
      <w:shd w:val="clear" w:color="auto" w:fill="E1DFDD"/>
    </w:rPr>
  </w:style>
  <w:style w:type="character" w:styleId="HTMLDefinition">
    <w:name w:val="HTML Definition"/>
    <w:uiPriority w:val="99"/>
    <w:semiHidden/>
    <w:unhideWhenUsed/>
    <w:rsid w:val="00780443"/>
    <w:rPr>
      <w:i/>
      <w:iCs/>
    </w:rPr>
  </w:style>
  <w:style w:type="character" w:styleId="HTMLCite">
    <w:name w:val="HTML Cite"/>
    <w:uiPriority w:val="99"/>
    <w:semiHidden/>
    <w:unhideWhenUsed/>
    <w:rsid w:val="00780443"/>
    <w:rPr>
      <w:i/>
      <w:iCs/>
    </w:rPr>
  </w:style>
  <w:style w:type="character" w:customStyle="1" w:styleId="definedtermlink">
    <w:name w:val="definedtermlink"/>
    <w:basedOn w:val="DefaultParagraphFont"/>
    <w:rsid w:val="00780443"/>
  </w:style>
  <w:style w:type="paragraph" w:customStyle="1" w:styleId="Default">
    <w:name w:val="Default"/>
    <w:rsid w:val="00F23C64"/>
    <w:pPr>
      <w:autoSpaceDE w:val="0"/>
      <w:autoSpaceDN w:val="0"/>
      <w:adjustRightInd w:val="0"/>
    </w:pPr>
    <w:rPr>
      <w:rFonts w:ascii="Arial" w:hAnsi="Arial" w:cs="Arial"/>
      <w:color w:val="000000"/>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cf01">
    <w:name w:val="cf01"/>
    <w:rsid w:val="00F84FBB"/>
    <w:rPr>
      <w:rFonts w:ascii="Segoe UI" w:hAnsi="Segoe UI" w:cs="Segoe UI" w:hint="default"/>
      <w:b/>
      <w:bCs/>
      <w:sz w:val="18"/>
      <w:szCs w:val="18"/>
    </w:rPr>
  </w:style>
  <w:style w:type="character" w:customStyle="1" w:styleId="cf11">
    <w:name w:val="cf11"/>
    <w:rsid w:val="00F84FBB"/>
    <w:rPr>
      <w:rFonts w:ascii="Segoe UI" w:hAnsi="Segoe UI" w:cs="Segoe UI" w:hint="default"/>
      <w:color w:val="333333"/>
      <w:sz w:val="18"/>
      <w:szCs w:val="18"/>
    </w:rPr>
  </w:style>
  <w:style w:type="numbering" w:customStyle="1" w:styleId="CurrentList1">
    <w:name w:val="Current List1"/>
    <w:uiPriority w:val="99"/>
    <w:rsid w:val="00282D72"/>
    <w:pPr>
      <w:numPr>
        <w:numId w:val="24"/>
      </w:numPr>
    </w:pPr>
  </w:style>
  <w:style w:type="character" w:styleId="Mention">
    <w:name w:val="Mention"/>
    <w:basedOn w:val="DefaultParagraphFont"/>
    <w:uiPriority w:val="99"/>
    <w:unhideWhenUsed/>
    <w:rsid w:val="002A0D35"/>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781606">
      <w:bodyDiv w:val="1"/>
      <w:marLeft w:val="0"/>
      <w:marRight w:val="0"/>
      <w:marTop w:val="0"/>
      <w:marBottom w:val="0"/>
      <w:divBdr>
        <w:top w:val="none" w:sz="0" w:space="0" w:color="auto"/>
        <w:left w:val="none" w:sz="0" w:space="0" w:color="auto"/>
        <w:bottom w:val="none" w:sz="0" w:space="0" w:color="auto"/>
        <w:right w:val="none" w:sz="0" w:space="0" w:color="auto"/>
      </w:divBdr>
    </w:div>
    <w:div w:id="287590597">
      <w:bodyDiv w:val="1"/>
      <w:marLeft w:val="0"/>
      <w:marRight w:val="0"/>
      <w:marTop w:val="0"/>
      <w:marBottom w:val="0"/>
      <w:divBdr>
        <w:top w:val="none" w:sz="0" w:space="0" w:color="auto"/>
        <w:left w:val="none" w:sz="0" w:space="0" w:color="auto"/>
        <w:bottom w:val="none" w:sz="0" w:space="0" w:color="auto"/>
        <w:right w:val="none" w:sz="0" w:space="0" w:color="auto"/>
      </w:divBdr>
    </w:div>
    <w:div w:id="18900707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6/09/relationships/commentsIds" Target="commentsIds.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11/relationships/commentsExtended" Target="commentsExtended.xml"/><Relationship Id="rId17" Type="http://schemas.microsoft.com/office/2011/relationships/people" Target="people.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omments" Target="comments.xm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blockwood@standardsasap.org" TargetMode="External"/><Relationship Id="rId4" Type="http://schemas.openxmlformats.org/officeDocument/2006/relationships/styles" Target="styles.xml"/><Relationship Id="rId9" Type="http://schemas.openxmlformats.org/officeDocument/2006/relationships/hyperlink" Target="mailto:bfadie@standardsasap.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Xx3/vMqBV8iIdDhZqUQUgO3holQ==">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CE6D7387-42A3-4DC3-BF7B-99AEB44A0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6189</Words>
  <Characters>33423</Characters>
  <Application>Microsoft Office Word</Application>
  <DocSecurity>0</DocSecurity>
  <Lines>630</Lines>
  <Paragraphs>260</Paragraphs>
  <ScaleCrop>false</ScaleCrop>
  <Company/>
  <LinksUpToDate>false</LinksUpToDate>
  <CharactersWithSpaces>39352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ASAP</dc:creator>
  <cp:keywords/>
  <dc:description/>
  <cp:lastModifiedBy>Jeremy Dunklin</cp:lastModifiedBy>
  <cp:revision>2</cp:revision>
  <cp:lastPrinted>2025-12-11T16:59:00Z</cp:lastPrinted>
  <dcterms:created xsi:type="dcterms:W3CDTF">2026-01-15T20:59:00Z</dcterms:created>
  <dcterms:modified xsi:type="dcterms:W3CDTF">2026-01-15T20:59:00Z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0x010100A878C0A35E4ABF468D84715E6AE5ECED</vt:lpwstr>
  </property>
</Properties>
</file>